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F86E" w14:textId="61CB6964" w:rsidR="003D6A15" w:rsidRPr="00AA5DEF" w:rsidRDefault="003D6A15" w:rsidP="008D4946">
      <w:pPr>
        <w:jc w:val="both"/>
        <w:rPr>
          <w:rFonts w:ascii="Century Gothic" w:hAnsi="Century Gothic"/>
        </w:rPr>
      </w:pPr>
    </w:p>
    <w:p w14:paraId="06E85E79" w14:textId="5B47CBA1" w:rsidR="00AA5DEF" w:rsidRPr="00AA5DEF" w:rsidRDefault="00AA5DEF" w:rsidP="008D4946">
      <w:pPr>
        <w:jc w:val="both"/>
        <w:rPr>
          <w:rFonts w:ascii="Century Gothic" w:hAnsi="Century Gothic"/>
          <w:b/>
          <w:bCs/>
          <w:color w:val="78D4DA"/>
          <w:sz w:val="52"/>
          <w:szCs w:val="52"/>
        </w:rPr>
      </w:pPr>
      <w:r w:rsidRPr="00AA5DEF">
        <w:rPr>
          <w:rFonts w:ascii="Century Gothic" w:hAnsi="Century Gothic"/>
          <w:b/>
          <w:bCs/>
          <w:color w:val="78D4DA"/>
          <w:sz w:val="52"/>
          <w:szCs w:val="52"/>
        </w:rPr>
        <w:t>Welcome to Lifesavers!</w:t>
      </w:r>
    </w:p>
    <w:p w14:paraId="7A99FF38" w14:textId="70BDCA89" w:rsidR="00AA5DEF" w:rsidRPr="00A76E3D" w:rsidRDefault="008D4946" w:rsidP="008D4946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A76E3D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F415E6A" wp14:editId="189AE238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2455545" cy="1638300"/>
            <wp:effectExtent l="0" t="0" r="1905" b="0"/>
            <wp:wrapTight wrapText="bothSides">
              <wp:wrapPolygon edited="0">
                <wp:start x="0" y="0"/>
                <wp:lineTo x="0" y="21349"/>
                <wp:lineTo x="21449" y="21349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EF" w:rsidRPr="00A76E3D">
        <w:rPr>
          <w:rFonts w:ascii="Century Gothic" w:hAnsi="Century Gothic"/>
          <w:sz w:val="24"/>
          <w:szCs w:val="24"/>
        </w:rPr>
        <w:t>An innovative, values-based,</w:t>
      </w:r>
      <w:r w:rsidR="00AA5DEF" w:rsidRPr="00A76E3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A5DEF" w:rsidRPr="00A76E3D">
        <w:rPr>
          <w:rFonts w:ascii="Century Gothic" w:hAnsi="Century Gothic"/>
          <w:b/>
          <w:bCs/>
          <w:sz w:val="24"/>
          <w:szCs w:val="24"/>
          <w:u w:val="single"/>
        </w:rPr>
        <w:t>FREE</w:t>
      </w:r>
      <w:r w:rsidR="00AA5DEF" w:rsidRPr="00A76E3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A5DEF" w:rsidRPr="00A76E3D">
        <w:rPr>
          <w:rFonts w:ascii="Century Gothic" w:hAnsi="Century Gothic"/>
          <w:sz w:val="24"/>
          <w:szCs w:val="24"/>
        </w:rPr>
        <w:t>financial literacy programme that gives children the knowledge, skills, and attitudes to manage their money wisely.</w:t>
      </w:r>
    </w:p>
    <w:p w14:paraId="3DD71A2F" w14:textId="56B10668" w:rsidR="00AA5DEF" w:rsidRPr="00A76E3D" w:rsidRDefault="00AA5DEF" w:rsidP="008D4946">
      <w:pPr>
        <w:jc w:val="both"/>
        <w:rPr>
          <w:rFonts w:ascii="Century Gothic" w:hAnsi="Century Gothic"/>
        </w:rPr>
      </w:pPr>
      <w:r w:rsidRPr="00A76E3D">
        <w:rPr>
          <w:rFonts w:ascii="Century Gothic" w:hAnsi="Century Gothic"/>
        </w:rPr>
        <w:t xml:space="preserve">Research from the Money Advice Service finds that many </w:t>
      </w:r>
      <w:r w:rsidRPr="00A76E3D">
        <w:rPr>
          <w:rFonts w:ascii="Century Gothic" w:hAnsi="Century Gothic"/>
          <w:b/>
          <w:bCs/>
        </w:rPr>
        <w:t>habits around money are formed at primary school</w:t>
      </w:r>
      <w:r w:rsidRPr="00A76E3D">
        <w:rPr>
          <w:rFonts w:ascii="Century Gothic" w:hAnsi="Century Gothic"/>
        </w:rPr>
        <w:t>. Early intervention in financial education is, therefore, critical to instil positive behaviours and attitudes in relation to money.</w:t>
      </w:r>
    </w:p>
    <w:p w14:paraId="20C7438B" w14:textId="77777777" w:rsidR="008D4946" w:rsidRPr="008D4946" w:rsidRDefault="008D4946" w:rsidP="008D4946">
      <w:pPr>
        <w:jc w:val="both"/>
        <w:rPr>
          <w:rFonts w:ascii="Century Gothic" w:hAnsi="Century Gothic"/>
          <w:b/>
          <w:bCs/>
          <w:color w:val="78D4DA"/>
          <w:sz w:val="24"/>
          <w:szCs w:val="24"/>
        </w:rPr>
      </w:pPr>
    </w:p>
    <w:p w14:paraId="41A5A16F" w14:textId="4AE680D1" w:rsidR="00735D5A" w:rsidRDefault="00735D5A" w:rsidP="008D4946">
      <w:pPr>
        <w:jc w:val="both"/>
        <w:rPr>
          <w:rFonts w:ascii="Century Gothic" w:hAnsi="Century Gothic"/>
          <w:b/>
          <w:bCs/>
          <w:color w:val="78D4DA"/>
          <w:sz w:val="52"/>
          <w:szCs w:val="52"/>
        </w:rPr>
      </w:pPr>
      <w:r>
        <w:rPr>
          <w:rFonts w:ascii="Century Gothic" w:hAnsi="Century Gothic"/>
          <w:b/>
          <w:bCs/>
          <w:color w:val="78D4DA"/>
          <w:sz w:val="52"/>
          <w:szCs w:val="52"/>
        </w:rPr>
        <w:t>What does Lifesavers Offer?</w:t>
      </w:r>
    </w:p>
    <w:p w14:paraId="334E85D4" w14:textId="631A78DC" w:rsidR="00AA5DEF" w:rsidRPr="00C5406D" w:rsidRDefault="00AA5DEF" w:rsidP="008D4946">
      <w:pPr>
        <w:jc w:val="both"/>
        <w:rPr>
          <w:rFonts w:ascii="Century Gothic" w:hAnsi="Century Gothic"/>
        </w:rPr>
      </w:pPr>
      <w:r w:rsidRPr="008D4946">
        <w:rPr>
          <w:rFonts w:ascii="Century Gothic" w:hAnsi="Century Gothic"/>
          <w:sz w:val="24"/>
          <w:szCs w:val="24"/>
        </w:rPr>
        <w:t xml:space="preserve">Lifesavers </w:t>
      </w:r>
      <w:r w:rsidRPr="00C5406D">
        <w:rPr>
          <w:rFonts w:ascii="Century Gothic" w:hAnsi="Century Gothic"/>
        </w:rPr>
        <w:t>is a unique programme for primary schools</w:t>
      </w:r>
      <w:r w:rsidR="00AD6FA3">
        <w:rPr>
          <w:rFonts w:ascii="Century Gothic" w:hAnsi="Century Gothic"/>
        </w:rPr>
        <w:t xml:space="preserve"> – </w:t>
      </w:r>
      <w:r w:rsidRPr="00C5406D">
        <w:rPr>
          <w:rFonts w:ascii="Century Gothic" w:hAnsi="Century Gothic"/>
        </w:rPr>
        <w:t>offering a whole school approach that provides:</w:t>
      </w:r>
    </w:p>
    <w:p w14:paraId="4F017D58" w14:textId="403DD176" w:rsidR="00735D5A" w:rsidRPr="008D4946" w:rsidRDefault="00735D5A" w:rsidP="008D4946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Century Gothic" w:hAnsi="Century Gothic"/>
        </w:rPr>
      </w:pPr>
      <w:r w:rsidRPr="008D4946">
        <w:rPr>
          <w:rFonts w:ascii="Century Gothic" w:hAnsi="Century Gothic"/>
          <w:b/>
          <w:bCs/>
          <w:color w:val="E00885"/>
        </w:rPr>
        <w:t xml:space="preserve">Classroom </w:t>
      </w:r>
      <w:r w:rsidR="00AA5DEF" w:rsidRPr="008D4946">
        <w:rPr>
          <w:rFonts w:ascii="Century Gothic" w:hAnsi="Century Gothic"/>
          <w:b/>
          <w:bCs/>
          <w:color w:val="E00885"/>
        </w:rPr>
        <w:t xml:space="preserve">Resources </w:t>
      </w:r>
      <w:r w:rsidRPr="008D4946">
        <w:rPr>
          <w:rFonts w:ascii="Century Gothic" w:hAnsi="Century Gothic"/>
        </w:rPr>
        <w:t xml:space="preserve">in the form of 5 </w:t>
      </w:r>
      <w:r w:rsidR="008D4946" w:rsidRPr="008D4946">
        <w:rPr>
          <w:rFonts w:ascii="Century Gothic" w:hAnsi="Century Gothic"/>
        </w:rPr>
        <w:t>B</w:t>
      </w:r>
      <w:r w:rsidRPr="008D4946">
        <w:rPr>
          <w:rFonts w:ascii="Century Gothic" w:hAnsi="Century Gothic"/>
        </w:rPr>
        <w:t xml:space="preserve">ig </w:t>
      </w:r>
      <w:r w:rsidR="008D4946" w:rsidRPr="008D4946">
        <w:rPr>
          <w:rFonts w:ascii="Century Gothic" w:hAnsi="Century Gothic"/>
        </w:rPr>
        <w:t>Q</w:t>
      </w:r>
      <w:r w:rsidRPr="008D4946">
        <w:rPr>
          <w:rFonts w:ascii="Century Gothic" w:hAnsi="Century Gothic"/>
        </w:rPr>
        <w:t>uestions following our core values</w:t>
      </w:r>
    </w:p>
    <w:p w14:paraId="30BDE0CB" w14:textId="15A4C3E8" w:rsidR="00735D5A" w:rsidRPr="008D4946" w:rsidRDefault="00735D5A" w:rsidP="008D4946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Century Gothic" w:hAnsi="Century Gothic"/>
        </w:rPr>
      </w:pPr>
      <w:r w:rsidRPr="008D4946">
        <w:rPr>
          <w:rFonts w:ascii="Century Gothic" w:hAnsi="Century Gothic"/>
          <w:b/>
          <w:bCs/>
          <w:color w:val="E00885"/>
        </w:rPr>
        <w:t>Whole school resources</w:t>
      </w:r>
      <w:r w:rsidRPr="008D4946">
        <w:rPr>
          <w:rFonts w:ascii="Century Gothic" w:hAnsi="Century Gothic"/>
          <w:color w:val="E00885"/>
        </w:rPr>
        <w:t xml:space="preserve"> </w:t>
      </w:r>
      <w:r w:rsidRPr="008D4946">
        <w:rPr>
          <w:rFonts w:ascii="Century Gothic" w:hAnsi="Century Gothic"/>
        </w:rPr>
        <w:t xml:space="preserve">in the form of themes, </w:t>
      </w:r>
      <w:proofErr w:type="gramStart"/>
      <w:r w:rsidRPr="008D4946">
        <w:rPr>
          <w:rFonts w:ascii="Century Gothic" w:hAnsi="Century Gothic"/>
        </w:rPr>
        <w:t>assemblies</w:t>
      </w:r>
      <w:proofErr w:type="gramEnd"/>
      <w:r w:rsidRPr="008D4946">
        <w:rPr>
          <w:rFonts w:ascii="Century Gothic" w:hAnsi="Century Gothic"/>
        </w:rPr>
        <w:t xml:space="preserve"> and savings club</w:t>
      </w:r>
      <w:r w:rsidR="008D4946" w:rsidRPr="008D4946">
        <w:rPr>
          <w:rFonts w:ascii="Century Gothic" w:hAnsi="Century Gothic"/>
        </w:rPr>
        <w:t>s</w:t>
      </w:r>
    </w:p>
    <w:p w14:paraId="4AC9AAFD" w14:textId="32F563FE" w:rsidR="00AA5DEF" w:rsidRPr="00AA5DEF" w:rsidRDefault="00735D5A" w:rsidP="008D4946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Century Gothic" w:hAnsi="Century Gothic"/>
        </w:rPr>
      </w:pPr>
      <w:r w:rsidRPr="00404945">
        <w:rPr>
          <w:rFonts w:ascii="Century Gothic" w:hAnsi="Century Gothic"/>
          <w:b/>
          <w:bCs/>
          <w:color w:val="E00885"/>
        </w:rPr>
        <w:t>T</w:t>
      </w:r>
      <w:r w:rsidR="00AA5DEF" w:rsidRPr="00404945">
        <w:rPr>
          <w:rFonts w:ascii="Century Gothic" w:hAnsi="Century Gothic"/>
          <w:b/>
          <w:bCs/>
          <w:color w:val="E00885"/>
        </w:rPr>
        <w:t>raining for teachers</w:t>
      </w:r>
      <w:r w:rsidR="00AA5DEF" w:rsidRPr="00404945">
        <w:rPr>
          <w:rFonts w:ascii="Century Gothic" w:hAnsi="Century Gothic"/>
          <w:color w:val="E00885"/>
        </w:rPr>
        <w:t xml:space="preserve"> </w:t>
      </w:r>
      <w:r w:rsidR="00AA5DEF" w:rsidRPr="00AA5DEF">
        <w:rPr>
          <w:rFonts w:ascii="Century Gothic" w:hAnsi="Century Gothic"/>
        </w:rPr>
        <w:t xml:space="preserve">to </w:t>
      </w:r>
      <w:r w:rsidR="00AA5DEF" w:rsidRPr="008D4946">
        <w:rPr>
          <w:rFonts w:ascii="Century Gothic" w:hAnsi="Century Gothic"/>
        </w:rPr>
        <w:t>embed financial education into the school curriculum</w:t>
      </w:r>
      <w:r>
        <w:rPr>
          <w:rFonts w:ascii="Century Gothic" w:hAnsi="Century Gothic"/>
        </w:rPr>
        <w:t xml:space="preserve"> </w:t>
      </w:r>
    </w:p>
    <w:p w14:paraId="5BC580CC" w14:textId="231203C7" w:rsidR="00AA5DEF" w:rsidRPr="00AA5DEF" w:rsidRDefault="008D4946" w:rsidP="008D4946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E00885"/>
        </w:rPr>
        <w:t>S</w:t>
      </w:r>
      <w:r w:rsidR="00AA5DEF" w:rsidRPr="00404945">
        <w:rPr>
          <w:rFonts w:ascii="Century Gothic" w:hAnsi="Century Gothic"/>
          <w:b/>
          <w:bCs/>
          <w:color w:val="E00885"/>
        </w:rPr>
        <w:t>avings clubs</w:t>
      </w:r>
      <w:r w:rsidR="00AA5DEF" w:rsidRPr="00404945">
        <w:rPr>
          <w:rFonts w:ascii="Century Gothic" w:hAnsi="Century Gothic"/>
          <w:color w:val="E00885"/>
        </w:rPr>
        <w:t xml:space="preserve"> </w:t>
      </w:r>
      <w:r w:rsidR="00AA5DEF" w:rsidRPr="00AA5DEF">
        <w:rPr>
          <w:rFonts w:ascii="Century Gothic" w:hAnsi="Century Gothic"/>
        </w:rPr>
        <w:t xml:space="preserve">to give </w:t>
      </w:r>
      <w:r w:rsidR="00AA5DEF" w:rsidRPr="008D4946">
        <w:rPr>
          <w:rFonts w:ascii="Century Gothic" w:hAnsi="Century Gothic"/>
        </w:rPr>
        <w:t>children practical experience of handling money</w:t>
      </w:r>
    </w:p>
    <w:p w14:paraId="2352DFF3" w14:textId="1EEA3A7D" w:rsidR="00AA5DEF" w:rsidRPr="00AA5DEF" w:rsidRDefault="00AA5DEF" w:rsidP="008D4946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Century Gothic" w:hAnsi="Century Gothic"/>
        </w:rPr>
      </w:pPr>
      <w:r w:rsidRPr="008D4946">
        <w:rPr>
          <w:rFonts w:ascii="Century Gothic" w:hAnsi="Century Gothic"/>
          <w:b/>
          <w:bCs/>
          <w:color w:val="E00885"/>
        </w:rPr>
        <w:t>A whole community approach</w:t>
      </w:r>
      <w:r w:rsidRPr="00AA5DEF">
        <w:rPr>
          <w:rFonts w:ascii="Century Gothic" w:hAnsi="Century Gothic"/>
        </w:rPr>
        <w:t xml:space="preserve"> </w:t>
      </w:r>
      <w:r w:rsidR="008D4946">
        <w:rPr>
          <w:rFonts w:ascii="Century Gothic" w:hAnsi="Century Gothic"/>
        </w:rPr>
        <w:t>involving</w:t>
      </w:r>
      <w:r w:rsidRPr="00AA5DEF">
        <w:rPr>
          <w:rFonts w:ascii="Century Gothic" w:hAnsi="Century Gothic"/>
        </w:rPr>
        <w:t xml:space="preserve"> </w:t>
      </w:r>
      <w:r w:rsidRPr="008D4946">
        <w:rPr>
          <w:rFonts w:ascii="Century Gothic" w:hAnsi="Century Gothic"/>
        </w:rPr>
        <w:t>parents, credit unions, and others</w:t>
      </w:r>
      <w:r w:rsidRPr="00AA5DEF">
        <w:rPr>
          <w:rFonts w:ascii="Century Gothic" w:hAnsi="Century Gothic"/>
        </w:rPr>
        <w:t xml:space="preserve"> </w:t>
      </w:r>
    </w:p>
    <w:p w14:paraId="2556285E" w14:textId="1E43A0DC" w:rsidR="008D4946" w:rsidRDefault="008D4946" w:rsidP="008D4946">
      <w:pPr>
        <w:jc w:val="center"/>
        <w:rPr>
          <w:rFonts w:ascii="Century Gothic" w:hAnsi="Century Gothic"/>
        </w:rPr>
      </w:pPr>
    </w:p>
    <w:p w14:paraId="1145224F" w14:textId="331308EE" w:rsidR="008D4946" w:rsidRDefault="00C5406D" w:rsidP="008D4946">
      <w:pPr>
        <w:jc w:val="center"/>
        <w:rPr>
          <w:rFonts w:ascii="Century Gothic" w:hAnsi="Century Gothic"/>
        </w:rPr>
      </w:pPr>
      <w:r w:rsidRPr="008D4946">
        <w:rPr>
          <w:rFonts w:ascii="Century Gothic" w:hAnsi="Century Gothic"/>
        </w:rPr>
        <w:t xml:space="preserve">Our </w:t>
      </w:r>
      <w:r w:rsidRPr="008D4946">
        <w:rPr>
          <w:rFonts w:ascii="Century Gothic" w:hAnsi="Century Gothic"/>
          <w:b/>
          <w:bCs/>
        </w:rPr>
        <w:t>values-based approach to financial education</w:t>
      </w:r>
      <w:r w:rsidRPr="008D4946">
        <w:rPr>
          <w:rFonts w:ascii="Century Gothic" w:hAnsi="Century Gothic"/>
        </w:rPr>
        <w:t xml:space="preserve"> explores what it means to </w:t>
      </w:r>
      <w:proofErr w:type="gramStart"/>
      <w:r w:rsidRPr="008D4946">
        <w:rPr>
          <w:rFonts w:ascii="Century Gothic" w:hAnsi="Century Gothic"/>
        </w:rPr>
        <w:t>be</w:t>
      </w:r>
      <w:r w:rsidR="00762DB5">
        <w:rPr>
          <w:rFonts w:ascii="Century Gothic" w:hAnsi="Century Gothic"/>
        </w:rPr>
        <w:t>..</w:t>
      </w:r>
      <w:proofErr w:type="gramEnd"/>
      <w:r w:rsidRPr="008D4946">
        <w:rPr>
          <w:rFonts w:ascii="Century Gothic" w:hAnsi="Century Gothic"/>
        </w:rPr>
        <w:t xml:space="preserve"> </w:t>
      </w:r>
    </w:p>
    <w:p w14:paraId="7A65D621" w14:textId="3603D061" w:rsidR="008D4946" w:rsidRDefault="008D4946" w:rsidP="008D494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color w:val="E00885"/>
          <w:sz w:val="24"/>
          <w:szCs w:val="24"/>
        </w:rPr>
        <w:t>…WISE…</w:t>
      </w:r>
    </w:p>
    <w:p w14:paraId="2DBEA8BF" w14:textId="6C7C88D1" w:rsidR="008D4946" w:rsidRDefault="008D4946" w:rsidP="008D4946">
      <w:pPr>
        <w:jc w:val="center"/>
        <w:rPr>
          <w:rFonts w:ascii="Century Gothic" w:hAnsi="Century Gothic"/>
          <w:b/>
          <w:bCs/>
          <w:color w:val="E00885"/>
          <w:sz w:val="24"/>
          <w:szCs w:val="24"/>
        </w:rPr>
      </w:pPr>
      <w:r>
        <w:rPr>
          <w:rFonts w:ascii="Century Gothic" w:hAnsi="Century Gothic"/>
          <w:b/>
          <w:bCs/>
          <w:color w:val="E00885"/>
          <w:sz w:val="24"/>
          <w:szCs w:val="24"/>
        </w:rPr>
        <w:t>…GENEROUS…</w:t>
      </w:r>
    </w:p>
    <w:p w14:paraId="29153924" w14:textId="2B277661" w:rsidR="008D4946" w:rsidRDefault="008D4946" w:rsidP="008D4946">
      <w:pPr>
        <w:jc w:val="center"/>
        <w:rPr>
          <w:rFonts w:ascii="Century Gothic" w:hAnsi="Century Gothic"/>
          <w:b/>
          <w:bCs/>
          <w:color w:val="E00885"/>
          <w:sz w:val="24"/>
          <w:szCs w:val="24"/>
        </w:rPr>
      </w:pPr>
      <w:r>
        <w:rPr>
          <w:rFonts w:ascii="Century Gothic" w:hAnsi="Century Gothic"/>
          <w:b/>
          <w:bCs/>
          <w:color w:val="E00885"/>
          <w:sz w:val="24"/>
          <w:szCs w:val="24"/>
        </w:rPr>
        <w:t>…JUST…</w:t>
      </w:r>
    </w:p>
    <w:p w14:paraId="1DE7F1F7" w14:textId="3F13B0CD" w:rsidR="008D4946" w:rsidRDefault="008D4946" w:rsidP="008D4946">
      <w:pPr>
        <w:jc w:val="center"/>
        <w:rPr>
          <w:rFonts w:ascii="Century Gothic" w:hAnsi="Century Gothic"/>
          <w:b/>
          <w:bCs/>
          <w:color w:val="E00885"/>
          <w:sz w:val="24"/>
          <w:szCs w:val="24"/>
        </w:rPr>
      </w:pPr>
      <w:r>
        <w:rPr>
          <w:rFonts w:ascii="Century Gothic" w:hAnsi="Century Gothic"/>
          <w:b/>
          <w:bCs/>
          <w:color w:val="E00885"/>
          <w:sz w:val="24"/>
          <w:szCs w:val="24"/>
        </w:rPr>
        <w:t>…THANKFUL…</w:t>
      </w:r>
    </w:p>
    <w:p w14:paraId="6F78E4DD" w14:textId="4B6C3733" w:rsidR="00C5406D" w:rsidRPr="008D4946" w:rsidRDefault="00762DB5" w:rsidP="008D4946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..</w:t>
      </w:r>
      <w:proofErr w:type="gramEnd"/>
      <w:r w:rsidR="00C5406D" w:rsidRPr="008D4946">
        <w:rPr>
          <w:rFonts w:ascii="Century Gothic" w:hAnsi="Century Gothic"/>
        </w:rPr>
        <w:t xml:space="preserve">with money – </w:t>
      </w:r>
      <w:r w:rsidR="007A1026">
        <w:rPr>
          <w:rFonts w:ascii="Century Gothic" w:hAnsi="Century Gothic"/>
        </w:rPr>
        <w:t xml:space="preserve">we </w:t>
      </w:r>
      <w:r w:rsidR="00C5406D" w:rsidRPr="008D4946">
        <w:rPr>
          <w:rFonts w:ascii="Century Gothic" w:hAnsi="Century Gothic"/>
        </w:rPr>
        <w:t>recognis</w:t>
      </w:r>
      <w:r w:rsidR="007A1026">
        <w:rPr>
          <w:rFonts w:ascii="Century Gothic" w:hAnsi="Century Gothic"/>
        </w:rPr>
        <w:t>e</w:t>
      </w:r>
      <w:r w:rsidR="00C5406D" w:rsidRPr="008D4946">
        <w:rPr>
          <w:rFonts w:ascii="Century Gothic" w:hAnsi="Century Gothic"/>
        </w:rPr>
        <w:t xml:space="preserve"> that </w:t>
      </w:r>
      <w:r w:rsidR="00C5406D" w:rsidRPr="007A1026">
        <w:rPr>
          <w:rFonts w:ascii="Century Gothic" w:hAnsi="Century Gothic"/>
          <w:b/>
          <w:bCs/>
        </w:rPr>
        <w:t xml:space="preserve">attitudes are as important as knowledge and skills </w:t>
      </w:r>
      <w:r w:rsidR="007A1026">
        <w:rPr>
          <w:rFonts w:ascii="Century Gothic" w:hAnsi="Century Gothic"/>
        </w:rPr>
        <w:br/>
        <w:t>when it comes to</w:t>
      </w:r>
      <w:r w:rsidR="00C5406D" w:rsidRPr="008D4946">
        <w:rPr>
          <w:rFonts w:ascii="Century Gothic" w:hAnsi="Century Gothic"/>
        </w:rPr>
        <w:t xml:space="preserve"> shaping financial behaviour</w:t>
      </w:r>
      <w:r w:rsidR="00C5406D" w:rsidRPr="008D4946">
        <w:rPr>
          <w:rFonts w:ascii="Century Gothic" w:hAnsi="Century Gothic"/>
          <w:b/>
          <w:bCs/>
        </w:rPr>
        <w:t>.</w:t>
      </w:r>
    </w:p>
    <w:p w14:paraId="3CED3C78" w14:textId="71F5CA04" w:rsidR="00025985" w:rsidRDefault="00025985" w:rsidP="008D494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color w:val="E00885"/>
          <w:sz w:val="20"/>
          <w:szCs w:val="20"/>
        </w:rPr>
        <w:br/>
      </w:r>
      <w:r w:rsidR="006B12BF">
        <w:rPr>
          <w:rFonts w:ascii="Century Gothic" w:hAnsi="Century Gothic"/>
          <w:color w:val="E00885"/>
          <w:sz w:val="28"/>
          <w:szCs w:val="28"/>
        </w:rPr>
        <w:t>S</w:t>
      </w:r>
      <w:r w:rsidRPr="005548D4">
        <w:rPr>
          <w:rFonts w:ascii="Century Gothic" w:hAnsi="Century Gothic"/>
          <w:color w:val="E00885"/>
          <w:sz w:val="28"/>
          <w:szCs w:val="28"/>
        </w:rPr>
        <w:t xml:space="preserve">top by our website – </w:t>
      </w:r>
      <w:hyperlink r:id="rId9" w:history="1">
        <w:r w:rsidRPr="007A1026">
          <w:rPr>
            <w:rStyle w:val="Hyperlink"/>
            <w:rFonts w:ascii="Century Gothic" w:hAnsi="Century Gothic"/>
            <w:b/>
            <w:bCs/>
            <w:sz w:val="28"/>
            <w:szCs w:val="28"/>
          </w:rPr>
          <w:t>lifesavers.co.uk</w:t>
        </w:r>
      </w:hyperlink>
      <w:r w:rsidRPr="005548D4">
        <w:rPr>
          <w:rFonts w:ascii="Century Gothic" w:hAnsi="Century Gothic"/>
          <w:color w:val="E00885"/>
          <w:sz w:val="28"/>
          <w:szCs w:val="28"/>
        </w:rPr>
        <w:t xml:space="preserve"> – for more information today!</w:t>
      </w:r>
      <w:r>
        <w:rPr>
          <w:rFonts w:ascii="Century Gothic" w:hAnsi="Century Gothic"/>
        </w:rPr>
        <w:br w:type="page"/>
      </w:r>
    </w:p>
    <w:p w14:paraId="5F271C7F" w14:textId="77777777" w:rsidR="007A1026" w:rsidRPr="007A1026" w:rsidRDefault="007A1026" w:rsidP="007A1026">
      <w:pPr>
        <w:jc w:val="both"/>
        <w:rPr>
          <w:rFonts w:ascii="Century Gothic" w:hAnsi="Century Gothic"/>
          <w:b/>
          <w:bCs/>
          <w:color w:val="78D4DA"/>
          <w:sz w:val="14"/>
          <w:szCs w:val="14"/>
        </w:rPr>
      </w:pPr>
    </w:p>
    <w:p w14:paraId="6F3D50B5" w14:textId="1E4E33E7" w:rsidR="00154E1F" w:rsidRDefault="007A1026" w:rsidP="007A1026">
      <w:pPr>
        <w:jc w:val="both"/>
        <w:rPr>
          <w:rFonts w:ascii="Century Gothic" w:hAnsi="Century Gothic"/>
          <w:b/>
          <w:bCs/>
          <w:color w:val="78D4DA"/>
          <w:sz w:val="52"/>
          <w:szCs w:val="52"/>
        </w:rPr>
      </w:pPr>
      <w:r>
        <w:rPr>
          <w:rFonts w:ascii="Century Gothic" w:hAnsi="Century Gothic"/>
          <w:b/>
          <w:bCs/>
          <w:color w:val="78D4DA"/>
          <w:sz w:val="52"/>
          <w:szCs w:val="52"/>
        </w:rPr>
        <w:t>Additional Information</w:t>
      </w:r>
    </w:p>
    <w:p w14:paraId="0AF5BF32" w14:textId="3929E0F0" w:rsidR="00654DCB" w:rsidRPr="00025985" w:rsidRDefault="00735D5A" w:rsidP="008D4946">
      <w:pPr>
        <w:jc w:val="both"/>
        <w:rPr>
          <w:rFonts w:ascii="Century Gothic" w:hAnsi="Century Gothic"/>
          <w:b/>
          <w:bCs/>
          <w:color w:val="E00885"/>
          <w:sz w:val="28"/>
          <w:szCs w:val="28"/>
        </w:rPr>
      </w:pPr>
      <w:r w:rsidRPr="00404945">
        <w:rPr>
          <w:rFonts w:ascii="Century Gothic" w:hAnsi="Century Gothic"/>
          <w:b/>
          <w:bCs/>
          <w:color w:val="E00885"/>
          <w:sz w:val="28"/>
          <w:szCs w:val="28"/>
        </w:rPr>
        <w:t xml:space="preserve">Classroom resources - </w:t>
      </w:r>
      <w:bookmarkStart w:id="0" w:name="_Hlk73110780"/>
      <w:r w:rsidR="00654DCB" w:rsidRPr="00025985">
        <w:rPr>
          <w:rFonts w:ascii="Century Gothic" w:hAnsi="Century Gothic"/>
          <w:b/>
          <w:bCs/>
          <w:color w:val="E00885"/>
          <w:sz w:val="28"/>
          <w:szCs w:val="28"/>
        </w:rPr>
        <w:t>Our Five Big Questions</w:t>
      </w:r>
    </w:p>
    <w:bookmarkEnd w:id="0"/>
    <w:p w14:paraId="7E2D663C" w14:textId="7E7403A4" w:rsidR="00AA5DEF" w:rsidRPr="007A1026" w:rsidRDefault="00AA5DEF" w:rsidP="008D4946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/>
          <w:b/>
          <w:bCs/>
        </w:rPr>
      </w:pPr>
      <w:r w:rsidRPr="007A1026">
        <w:rPr>
          <w:rFonts w:ascii="Century Gothic" w:hAnsi="Century Gothic"/>
          <w:b/>
          <w:bCs/>
        </w:rPr>
        <w:t>W</w:t>
      </w:r>
      <w:r w:rsidR="00611E92">
        <w:rPr>
          <w:rFonts w:ascii="Century Gothic" w:hAnsi="Century Gothic"/>
          <w:b/>
          <w:bCs/>
        </w:rPr>
        <w:t>h</w:t>
      </w:r>
      <w:r w:rsidRPr="007A1026">
        <w:rPr>
          <w:rFonts w:ascii="Century Gothic" w:hAnsi="Century Gothic"/>
          <w:b/>
          <w:bCs/>
        </w:rPr>
        <w:t>ere does our money come from?</w:t>
      </w:r>
    </w:p>
    <w:p w14:paraId="65F62AA4" w14:textId="006245C7" w:rsidR="00AA5DEF" w:rsidRPr="007A1026" w:rsidRDefault="00AA5DEF" w:rsidP="008D4946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/>
          <w:b/>
          <w:bCs/>
        </w:rPr>
      </w:pPr>
      <w:r w:rsidRPr="007A1026">
        <w:rPr>
          <w:rFonts w:ascii="Century Gothic" w:hAnsi="Century Gothic"/>
          <w:b/>
          <w:bCs/>
        </w:rPr>
        <w:t>How does money make us feel?</w:t>
      </w:r>
    </w:p>
    <w:p w14:paraId="791EDAE8" w14:textId="61661CAD" w:rsidR="00AA5DEF" w:rsidRPr="007A1026" w:rsidRDefault="00AA5DEF" w:rsidP="008D4946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/>
          <w:b/>
          <w:bCs/>
        </w:rPr>
      </w:pPr>
      <w:r w:rsidRPr="007A1026">
        <w:rPr>
          <w:rFonts w:ascii="Century Gothic" w:hAnsi="Century Gothic"/>
          <w:b/>
          <w:bCs/>
        </w:rPr>
        <w:t>What can we use our money for?</w:t>
      </w:r>
    </w:p>
    <w:p w14:paraId="256706EB" w14:textId="640A4326" w:rsidR="00AA5DEF" w:rsidRPr="007A1026" w:rsidRDefault="00AA5DEF" w:rsidP="008D4946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/>
          <w:b/>
          <w:bCs/>
        </w:rPr>
      </w:pPr>
      <w:r w:rsidRPr="007A1026">
        <w:rPr>
          <w:rFonts w:ascii="Century Gothic" w:hAnsi="Century Gothic"/>
          <w:b/>
          <w:bCs/>
        </w:rPr>
        <w:t>How does our money help other people?</w:t>
      </w:r>
    </w:p>
    <w:p w14:paraId="78BEF72C" w14:textId="3CD95CFE" w:rsidR="00AA5DEF" w:rsidRPr="007A1026" w:rsidRDefault="00AA5DEF" w:rsidP="008D4946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/>
          <w:b/>
          <w:bCs/>
        </w:rPr>
      </w:pPr>
      <w:r w:rsidRPr="007A1026">
        <w:rPr>
          <w:rFonts w:ascii="Century Gothic" w:hAnsi="Century Gothic"/>
          <w:b/>
          <w:bCs/>
        </w:rPr>
        <w:t>How can we look after our money?</w:t>
      </w:r>
    </w:p>
    <w:p w14:paraId="79D16180" w14:textId="77777777" w:rsidR="00025985" w:rsidRPr="00654DCB" w:rsidRDefault="00025985" w:rsidP="008D4946">
      <w:pPr>
        <w:pStyle w:val="ListParagraph"/>
        <w:spacing w:after="0" w:line="240" w:lineRule="auto"/>
        <w:ind w:left="714"/>
        <w:contextualSpacing w:val="0"/>
        <w:jc w:val="both"/>
        <w:rPr>
          <w:rFonts w:ascii="Century Gothic" w:hAnsi="Century Gothic"/>
          <w:color w:val="767171" w:themeColor="background2" w:themeShade="80"/>
        </w:rPr>
      </w:pPr>
    </w:p>
    <w:p w14:paraId="15331789" w14:textId="400056AB" w:rsidR="00AA5DEF" w:rsidRDefault="00AA5DEF" w:rsidP="008D4946">
      <w:pPr>
        <w:jc w:val="both"/>
        <w:rPr>
          <w:rFonts w:ascii="Century Gothic" w:hAnsi="Century Gothic"/>
          <w:color w:val="000000" w:themeColor="text1"/>
        </w:rPr>
      </w:pPr>
      <w:r w:rsidRPr="00404945">
        <w:rPr>
          <w:rFonts w:ascii="Century Gothic" w:hAnsi="Century Gothic"/>
        </w:rPr>
        <w:t xml:space="preserve">Each question is answered with a series of </w:t>
      </w:r>
      <w:r w:rsidR="00025985" w:rsidRPr="00404945">
        <w:rPr>
          <w:rFonts w:ascii="Century Gothic" w:hAnsi="Century Gothic"/>
        </w:rPr>
        <w:t xml:space="preserve">cross curricular </w:t>
      </w:r>
      <w:r w:rsidRPr="00404945">
        <w:rPr>
          <w:rFonts w:ascii="Century Gothic" w:hAnsi="Century Gothic"/>
        </w:rPr>
        <w:t>resources</w:t>
      </w:r>
      <w:r w:rsidR="00025985" w:rsidRPr="00404945">
        <w:rPr>
          <w:rFonts w:ascii="Century Gothic" w:hAnsi="Century Gothic"/>
        </w:rPr>
        <w:t xml:space="preserve"> differentiated into age groups</w:t>
      </w:r>
      <w:r w:rsidR="00025985">
        <w:rPr>
          <w:rFonts w:ascii="Century Gothic" w:hAnsi="Century Gothic"/>
          <w:b/>
          <w:bCs/>
        </w:rPr>
        <w:t xml:space="preserve">. </w:t>
      </w:r>
      <w:r w:rsidRPr="00654DCB">
        <w:rPr>
          <w:rFonts w:ascii="Century Gothic" w:hAnsi="Century Gothic"/>
        </w:rPr>
        <w:t xml:space="preserve"> </w:t>
      </w:r>
      <w:r w:rsidR="00025985">
        <w:rPr>
          <w:rFonts w:ascii="Century Gothic" w:hAnsi="Century Gothic"/>
        </w:rPr>
        <w:t xml:space="preserve">Resources are also mapped against the </w:t>
      </w:r>
      <w:r w:rsidR="00C2782B">
        <w:rPr>
          <w:rFonts w:ascii="Century Gothic" w:hAnsi="Century Gothic"/>
        </w:rPr>
        <w:t>M</w:t>
      </w:r>
      <w:r w:rsidR="00025985">
        <w:rPr>
          <w:rFonts w:ascii="Century Gothic" w:hAnsi="Century Gothic"/>
        </w:rPr>
        <w:t xml:space="preserve">ath and PSHE framework. </w:t>
      </w:r>
    </w:p>
    <w:p w14:paraId="17159DD8" w14:textId="77777777" w:rsidR="004B37AF" w:rsidRDefault="004B37AF" w:rsidP="004B37A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As of 2021 we have a </w:t>
      </w:r>
      <w:r w:rsidRPr="00647715">
        <w:rPr>
          <w:rFonts w:ascii="Century Gothic" w:hAnsi="Century Gothic"/>
          <w:b/>
          <w:bCs/>
        </w:rPr>
        <w:t>specialist resource for 5-7 years</w:t>
      </w:r>
      <w:r>
        <w:rPr>
          <w:rFonts w:ascii="Century Gothic" w:hAnsi="Century Gothic"/>
        </w:rPr>
        <w:t xml:space="preserve"> – </w:t>
      </w:r>
      <w:hyperlink r:id="rId10" w:history="1">
        <w:r w:rsidRPr="00BE452D">
          <w:rPr>
            <w:rStyle w:val="Hyperlink"/>
            <w:rFonts w:ascii="Century Gothic" w:hAnsi="Century Gothic"/>
            <w:b/>
            <w:bCs/>
          </w:rPr>
          <w:t>Milo’s Money</w:t>
        </w:r>
      </w:hyperlink>
      <w:r>
        <w:rPr>
          <w:rFonts w:ascii="Century Gothic" w:hAnsi="Century Gothic"/>
        </w:rPr>
        <w:t xml:space="preserve"> </w:t>
      </w:r>
    </w:p>
    <w:p w14:paraId="33551E51" w14:textId="5100521E" w:rsidR="004B37AF" w:rsidRDefault="004B37AF" w:rsidP="004B37A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Keep your eyes posted in 2021/22 for a brand-new </w:t>
      </w:r>
      <w:r w:rsidRPr="00647715">
        <w:rPr>
          <w:rFonts w:ascii="Century Gothic" w:hAnsi="Century Gothic"/>
          <w:b/>
          <w:bCs/>
        </w:rPr>
        <w:t>specialist resource for 7-9 years!!</w:t>
      </w:r>
      <w:r>
        <w:rPr>
          <w:rFonts w:ascii="Century Gothic" w:hAnsi="Century Gothic"/>
        </w:rPr>
        <w:t xml:space="preserve"> </w:t>
      </w:r>
      <w:r w:rsidR="006D786C">
        <w:rPr>
          <w:rFonts w:ascii="Century Gothic" w:hAnsi="Century Gothic"/>
        </w:rPr>
        <w:t>(</w:t>
      </w:r>
      <w:proofErr w:type="gramStart"/>
      <w:r w:rsidR="006D786C">
        <w:rPr>
          <w:rFonts w:ascii="Century Gothic" w:hAnsi="Century Gothic"/>
        </w:rPr>
        <w:t>funding</w:t>
      </w:r>
      <w:proofErr w:type="gramEnd"/>
      <w:r w:rsidR="006D786C">
        <w:rPr>
          <w:rFonts w:ascii="Century Gothic" w:hAnsi="Century Gothic"/>
        </w:rPr>
        <w:t xml:space="preserve"> dependant)</w:t>
      </w:r>
    </w:p>
    <w:p w14:paraId="2C39FF98" w14:textId="77777777" w:rsidR="007A1026" w:rsidRDefault="007A1026" w:rsidP="008D4946">
      <w:pPr>
        <w:jc w:val="both"/>
        <w:rPr>
          <w:rFonts w:ascii="Century Gothic" w:hAnsi="Century Gothic"/>
          <w:b/>
          <w:bCs/>
          <w:color w:val="E00885"/>
          <w:sz w:val="28"/>
          <w:szCs w:val="28"/>
        </w:rPr>
      </w:pPr>
    </w:p>
    <w:p w14:paraId="1AA4AD22" w14:textId="77777777" w:rsidR="007A1026" w:rsidRDefault="00735D5A" w:rsidP="008D4946">
      <w:pPr>
        <w:jc w:val="both"/>
        <w:rPr>
          <w:rFonts w:ascii="Century Gothic" w:hAnsi="Century Gothic"/>
          <w:b/>
          <w:bCs/>
          <w:color w:val="E00885"/>
          <w:sz w:val="28"/>
          <w:szCs w:val="28"/>
        </w:rPr>
      </w:pPr>
      <w:r w:rsidRPr="00404945">
        <w:rPr>
          <w:rFonts w:ascii="Century Gothic" w:hAnsi="Century Gothic"/>
          <w:b/>
          <w:bCs/>
          <w:color w:val="E00885"/>
          <w:sz w:val="28"/>
          <w:szCs w:val="28"/>
        </w:rPr>
        <w:t>Whole School Resources - Assemblies</w:t>
      </w:r>
    </w:p>
    <w:p w14:paraId="1AA38E12" w14:textId="6C5069F9" w:rsidR="005548D4" w:rsidRDefault="00735D5A" w:rsidP="008D494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Our Assembly resources cover </w:t>
      </w:r>
      <w:r w:rsidR="007A1026">
        <w:rPr>
          <w:rFonts w:ascii="Century Gothic" w:hAnsi="Century Gothic"/>
        </w:rPr>
        <w:t xml:space="preserve">both </w:t>
      </w:r>
      <w:r w:rsidR="007A1026" w:rsidRPr="005548D4">
        <w:rPr>
          <w:rFonts w:ascii="Century Gothic" w:hAnsi="Century Gothic"/>
        </w:rPr>
        <w:t>collective</w:t>
      </w:r>
      <w:r w:rsidR="005548D4" w:rsidRPr="005548D4">
        <w:rPr>
          <w:rFonts w:ascii="Century Gothic" w:hAnsi="Century Gothic"/>
        </w:rPr>
        <w:t xml:space="preserve"> worship </w:t>
      </w:r>
      <w:r>
        <w:rPr>
          <w:rFonts w:ascii="Century Gothic" w:hAnsi="Century Gothic"/>
        </w:rPr>
        <w:t>and general</w:t>
      </w:r>
      <w:r w:rsidR="005548D4" w:rsidRPr="005548D4">
        <w:rPr>
          <w:rFonts w:ascii="Century Gothic" w:hAnsi="Century Gothic"/>
        </w:rPr>
        <w:t xml:space="preserve"> assembly outline</w:t>
      </w:r>
      <w:r>
        <w:rPr>
          <w:rFonts w:ascii="Century Gothic" w:hAnsi="Century Gothic"/>
        </w:rPr>
        <w:t>s.</w:t>
      </w:r>
      <w:r w:rsidR="005548D4" w:rsidRPr="005548D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Many include</w:t>
      </w:r>
      <w:r w:rsidR="005548D4" w:rsidRPr="005548D4">
        <w:rPr>
          <w:rFonts w:ascii="Century Gothic" w:hAnsi="Century Gothic"/>
        </w:rPr>
        <w:t xml:space="preserve"> a choice of activities, including drama sketches and </w:t>
      </w:r>
      <w:proofErr w:type="gramStart"/>
      <w:r w:rsidR="005548D4" w:rsidRPr="005548D4">
        <w:rPr>
          <w:rFonts w:ascii="Century Gothic" w:hAnsi="Century Gothic"/>
        </w:rPr>
        <w:t>story-telling</w:t>
      </w:r>
      <w:proofErr w:type="gramEnd"/>
      <w:r w:rsidR="005548D4" w:rsidRPr="005548D4">
        <w:rPr>
          <w:rFonts w:ascii="Century Gothic" w:hAnsi="Century Gothic"/>
        </w:rPr>
        <w:t>.</w:t>
      </w:r>
    </w:p>
    <w:p w14:paraId="5B66EF65" w14:textId="77777777" w:rsidR="00BE452D" w:rsidRDefault="00BE452D" w:rsidP="008D4946">
      <w:pPr>
        <w:jc w:val="both"/>
        <w:rPr>
          <w:rFonts w:ascii="Century Gothic" w:hAnsi="Century Gothic"/>
          <w:b/>
          <w:bCs/>
          <w:color w:val="E00885"/>
          <w:sz w:val="28"/>
          <w:szCs w:val="28"/>
        </w:rPr>
      </w:pPr>
    </w:p>
    <w:p w14:paraId="28CF3EFE" w14:textId="010468BB" w:rsidR="00735D5A" w:rsidRDefault="007A1026" w:rsidP="008D4946">
      <w:pPr>
        <w:jc w:val="both"/>
        <w:rPr>
          <w:rFonts w:ascii="Century Gothic" w:hAnsi="Century Gothic"/>
          <w:b/>
          <w:bCs/>
          <w:color w:val="E00885"/>
          <w:sz w:val="28"/>
          <w:szCs w:val="28"/>
        </w:rPr>
      </w:pPr>
      <w:r>
        <w:rPr>
          <w:rFonts w:ascii="Century Gothic" w:hAnsi="Century Gothic"/>
          <w:b/>
          <w:bCs/>
          <w:color w:val="E00885"/>
          <w:sz w:val="28"/>
          <w:szCs w:val="28"/>
        </w:rPr>
        <w:t xml:space="preserve">CPD offerings </w:t>
      </w:r>
      <w:r w:rsidR="00735D5A">
        <w:rPr>
          <w:rFonts w:ascii="Century Gothic" w:hAnsi="Century Gothic"/>
          <w:b/>
          <w:bCs/>
          <w:color w:val="E00885"/>
          <w:sz w:val="28"/>
          <w:szCs w:val="28"/>
        </w:rPr>
        <w:t>for teachers</w:t>
      </w:r>
    </w:p>
    <w:p w14:paraId="5482AB7B" w14:textId="16D97129" w:rsidR="00735D5A" w:rsidRPr="00404945" w:rsidRDefault="007A1026" w:rsidP="008D494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Specialised training for</w:t>
      </w:r>
      <w:r w:rsidR="00735D5A" w:rsidRPr="00404945">
        <w:rPr>
          <w:rFonts w:ascii="Century Gothic" w:hAnsi="Century Gothic"/>
        </w:rPr>
        <w:t xml:space="preserve"> the </w:t>
      </w:r>
      <w:r w:rsidRPr="007A1026">
        <w:rPr>
          <w:rFonts w:ascii="Century Gothic" w:hAnsi="Century Gothic"/>
          <w:b/>
          <w:bCs/>
        </w:rPr>
        <w:t>Lifesavers Lead</w:t>
      </w:r>
      <w:r w:rsidR="006B12BF">
        <w:rPr>
          <w:rFonts w:ascii="Century Gothic" w:hAnsi="Century Gothic"/>
          <w:b/>
          <w:bCs/>
        </w:rPr>
        <w:t xml:space="preserve"> </w:t>
      </w:r>
      <w:r w:rsidR="00735D5A" w:rsidRPr="00404945">
        <w:rPr>
          <w:rFonts w:ascii="Century Gothic" w:hAnsi="Century Gothic"/>
        </w:rPr>
        <w:t>– our LifeSavers Champion</w:t>
      </w:r>
    </w:p>
    <w:p w14:paraId="33F9644D" w14:textId="0987FFDD" w:rsidR="00735D5A" w:rsidRPr="00404945" w:rsidRDefault="007A1026" w:rsidP="008D494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One hour training for</w:t>
      </w:r>
      <w:r w:rsidR="00735D5A" w:rsidRPr="00404945">
        <w:rPr>
          <w:rFonts w:ascii="Century Gothic" w:hAnsi="Century Gothic"/>
        </w:rPr>
        <w:t xml:space="preserve"> the </w:t>
      </w:r>
      <w:r w:rsidR="00735D5A" w:rsidRPr="007A1026">
        <w:rPr>
          <w:rFonts w:ascii="Century Gothic" w:hAnsi="Century Gothic"/>
          <w:b/>
          <w:bCs/>
        </w:rPr>
        <w:t>whole teaching staff</w:t>
      </w:r>
      <w:r w:rsidR="00735D5A" w:rsidRPr="00404945">
        <w:rPr>
          <w:rFonts w:ascii="Century Gothic" w:hAnsi="Century Gothic"/>
        </w:rPr>
        <w:t xml:space="preserve"> involved </w:t>
      </w:r>
      <w:r>
        <w:rPr>
          <w:rFonts w:ascii="Century Gothic" w:hAnsi="Century Gothic"/>
        </w:rPr>
        <w:t>in delivering</w:t>
      </w:r>
      <w:r w:rsidR="00735D5A" w:rsidRPr="00404945">
        <w:rPr>
          <w:rFonts w:ascii="Century Gothic" w:hAnsi="Century Gothic"/>
        </w:rPr>
        <w:t xml:space="preserve"> LifeSavers</w:t>
      </w:r>
    </w:p>
    <w:p w14:paraId="0189B6EB" w14:textId="287EB96B" w:rsidR="00735D5A" w:rsidRPr="00404945" w:rsidRDefault="007A1026" w:rsidP="008D4946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Tailored training for</w:t>
      </w:r>
      <w:r w:rsidR="00735D5A" w:rsidRPr="00404945">
        <w:rPr>
          <w:rFonts w:ascii="Century Gothic" w:hAnsi="Century Gothic"/>
        </w:rPr>
        <w:t xml:space="preserve"> </w:t>
      </w:r>
      <w:r w:rsidR="00735D5A" w:rsidRPr="007A1026">
        <w:rPr>
          <w:rFonts w:ascii="Century Gothic" w:hAnsi="Century Gothic"/>
          <w:b/>
          <w:bCs/>
        </w:rPr>
        <w:t xml:space="preserve">staff involved in the </w:t>
      </w:r>
      <w:r>
        <w:rPr>
          <w:rFonts w:ascii="Century Gothic" w:hAnsi="Century Gothic"/>
          <w:b/>
          <w:bCs/>
        </w:rPr>
        <w:t>s</w:t>
      </w:r>
      <w:r w:rsidR="00735D5A" w:rsidRPr="007A1026">
        <w:rPr>
          <w:rFonts w:ascii="Century Gothic" w:hAnsi="Century Gothic"/>
          <w:b/>
          <w:bCs/>
        </w:rPr>
        <w:t>avings club</w:t>
      </w:r>
      <w:r>
        <w:rPr>
          <w:rFonts w:ascii="Century Gothic" w:hAnsi="Century Gothic"/>
        </w:rPr>
        <w:t>:</w:t>
      </w:r>
      <w:r w:rsidR="00735D5A" w:rsidRPr="00404945">
        <w:rPr>
          <w:rFonts w:ascii="Century Gothic" w:hAnsi="Century Gothic"/>
        </w:rPr>
        <w:t xml:space="preserve"> often non</w:t>
      </w:r>
      <w:r w:rsidR="006B12BF">
        <w:rPr>
          <w:rFonts w:ascii="Century Gothic" w:hAnsi="Century Gothic"/>
        </w:rPr>
        <w:t>-</w:t>
      </w:r>
      <w:r w:rsidR="00735D5A" w:rsidRPr="00404945">
        <w:rPr>
          <w:rFonts w:ascii="Century Gothic" w:hAnsi="Century Gothic"/>
        </w:rPr>
        <w:t xml:space="preserve">teaching staff </w:t>
      </w:r>
    </w:p>
    <w:p w14:paraId="20FAE2A3" w14:textId="77777777" w:rsidR="007A1026" w:rsidRDefault="007A1026" w:rsidP="008D4946">
      <w:pPr>
        <w:jc w:val="both"/>
        <w:rPr>
          <w:rFonts w:ascii="Century Gothic" w:hAnsi="Century Gothic"/>
          <w:b/>
          <w:bCs/>
          <w:color w:val="E00885"/>
          <w:sz w:val="28"/>
          <w:szCs w:val="28"/>
        </w:rPr>
      </w:pPr>
    </w:p>
    <w:p w14:paraId="421A4D6C" w14:textId="27144E17" w:rsidR="00654DCB" w:rsidRDefault="00154E1F" w:rsidP="008D4946">
      <w:pPr>
        <w:jc w:val="both"/>
        <w:rPr>
          <w:rFonts w:ascii="Century Gothic" w:hAnsi="Century Gothic"/>
          <w:b/>
          <w:bCs/>
          <w:color w:val="E00885"/>
          <w:sz w:val="28"/>
          <w:szCs w:val="28"/>
        </w:rPr>
      </w:pPr>
      <w:r>
        <w:rPr>
          <w:rFonts w:ascii="Century Gothic" w:hAnsi="Century Gothic"/>
          <w:b/>
          <w:bCs/>
          <w:color w:val="E00885"/>
          <w:sz w:val="28"/>
          <w:szCs w:val="28"/>
        </w:rPr>
        <w:t xml:space="preserve">Community &amp; </w:t>
      </w:r>
      <w:r w:rsidR="00654DCB" w:rsidRPr="00654DCB">
        <w:rPr>
          <w:rFonts w:ascii="Century Gothic" w:hAnsi="Century Gothic"/>
          <w:b/>
          <w:bCs/>
          <w:color w:val="E00885"/>
          <w:sz w:val="28"/>
          <w:szCs w:val="28"/>
        </w:rPr>
        <w:t>Savings Clubs</w:t>
      </w:r>
    </w:p>
    <w:p w14:paraId="09D7C35F" w14:textId="77777777" w:rsidR="00154E1F" w:rsidRPr="007A1026" w:rsidRDefault="00154E1F" w:rsidP="00154E1F">
      <w:pPr>
        <w:jc w:val="both"/>
        <w:rPr>
          <w:rFonts w:ascii="Century Gothic" w:hAnsi="Century Gothic"/>
        </w:rPr>
      </w:pPr>
      <w:r w:rsidRPr="007A1026">
        <w:rPr>
          <w:rFonts w:ascii="Century Gothic" w:hAnsi="Century Gothic"/>
        </w:rPr>
        <w:t>LifeSavers also encourages schools to involve pupils in running the savings club as junior cashiers or bank managers, under the supervision of adult volunteers.</w:t>
      </w:r>
    </w:p>
    <w:p w14:paraId="0826CAFB" w14:textId="78F3C5A0" w:rsidR="00E26923" w:rsidRDefault="00E26923" w:rsidP="008D4946">
      <w:pPr>
        <w:jc w:val="both"/>
        <w:rPr>
          <w:rFonts w:ascii="Century Gothic" w:hAnsi="Century Gothic"/>
        </w:rPr>
      </w:pPr>
      <w:r w:rsidRPr="007A1026">
        <w:rPr>
          <w:rFonts w:ascii="Century Gothic" w:hAnsi="Century Gothic"/>
        </w:rPr>
        <w:t>Pupils are offered t</w:t>
      </w:r>
      <w:r w:rsidR="00025985" w:rsidRPr="007A1026">
        <w:rPr>
          <w:rFonts w:ascii="Century Gothic" w:hAnsi="Century Gothic"/>
        </w:rPr>
        <w:t>he</w:t>
      </w:r>
      <w:r w:rsidRPr="007A1026">
        <w:rPr>
          <w:rFonts w:ascii="Century Gothic" w:hAnsi="Century Gothic"/>
        </w:rPr>
        <w:t xml:space="preserve"> chance to deposit and withdraw small amounts of money on a regular basis, usually </w:t>
      </w:r>
      <w:r w:rsidRPr="007A1026">
        <w:rPr>
          <w:rFonts w:ascii="Century Gothic" w:hAnsi="Century Gothic"/>
          <w:b/>
          <w:bCs/>
        </w:rPr>
        <w:t>in partnership with a local credit union</w:t>
      </w:r>
      <w:r w:rsidRPr="007A1026">
        <w:rPr>
          <w:rFonts w:ascii="Century Gothic" w:hAnsi="Century Gothic"/>
        </w:rPr>
        <w:t xml:space="preserve"> (or community bank).</w:t>
      </w:r>
    </w:p>
    <w:p w14:paraId="6032DEFC" w14:textId="77777777" w:rsidR="00154E1F" w:rsidRPr="00154E1F" w:rsidRDefault="00154E1F" w:rsidP="00154E1F">
      <w:pPr>
        <w:jc w:val="both"/>
        <w:rPr>
          <w:rFonts w:ascii="Century Gothic" w:hAnsi="Century Gothic"/>
          <w:b/>
          <w:bCs/>
          <w:i/>
          <w:iCs/>
          <w:color w:val="767171" w:themeColor="background2" w:themeShade="80"/>
        </w:rPr>
      </w:pPr>
      <w:r w:rsidRPr="00154E1F">
        <w:rPr>
          <w:rFonts w:ascii="Century Gothic" w:hAnsi="Century Gothic"/>
          <w:b/>
          <w:bCs/>
          <w:i/>
          <w:iCs/>
          <w:color w:val="767171" w:themeColor="background2" w:themeShade="80"/>
        </w:rPr>
        <w:t>The focus is not the amount saved but that pupils save a little regularly. Pupils should be encouraged to save for a purpose, rather than just for its own sake.</w:t>
      </w:r>
    </w:p>
    <w:p w14:paraId="75B83F59" w14:textId="0ED8303E" w:rsidR="00025985" w:rsidRDefault="00154E1F" w:rsidP="008D494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735D5A" w:rsidRPr="007A1026">
        <w:rPr>
          <w:rFonts w:ascii="Century Gothic" w:hAnsi="Century Gothic"/>
        </w:rPr>
        <w:t xml:space="preserve">ur approach involves the parents, all members of staff </w:t>
      </w:r>
      <w:r w:rsidRPr="007A1026">
        <w:rPr>
          <w:rFonts w:ascii="Century Gothic" w:hAnsi="Century Gothic"/>
        </w:rPr>
        <w:t>and</w:t>
      </w:r>
      <w:r w:rsidR="00735D5A" w:rsidRPr="007A1026">
        <w:rPr>
          <w:rFonts w:ascii="Century Gothic" w:hAnsi="Century Gothic"/>
        </w:rPr>
        <w:t xml:space="preserve"> the community through the credit union. </w:t>
      </w:r>
      <w:r w:rsidR="00735D5A" w:rsidRPr="00154E1F">
        <w:rPr>
          <w:rFonts w:ascii="Century Gothic" w:hAnsi="Century Gothic"/>
        </w:rPr>
        <w:t>Savings clubs even offer the opportunity to get other members of the community in to</w:t>
      </w:r>
      <w:r w:rsidR="00025985" w:rsidRPr="00154E1F">
        <w:rPr>
          <w:rFonts w:ascii="Century Gothic" w:hAnsi="Century Gothic"/>
        </w:rPr>
        <w:t xml:space="preserve"> celebrate the opening of the club. </w:t>
      </w:r>
    </w:p>
    <w:sectPr w:rsidR="000259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A043" w14:textId="77777777" w:rsidR="00D175D6" w:rsidRDefault="00D175D6" w:rsidP="00AA5DEF">
      <w:pPr>
        <w:spacing w:after="0" w:line="240" w:lineRule="auto"/>
      </w:pPr>
      <w:r>
        <w:separator/>
      </w:r>
    </w:p>
  </w:endnote>
  <w:endnote w:type="continuationSeparator" w:id="0">
    <w:p w14:paraId="39458CC9" w14:textId="77777777" w:rsidR="00D175D6" w:rsidRDefault="00D175D6" w:rsidP="00A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BAF8" w14:textId="77777777" w:rsidR="00404945" w:rsidRDefault="00404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03F2" w14:textId="77777777" w:rsidR="00404945" w:rsidRDefault="00404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6EEB" w14:textId="77777777" w:rsidR="00404945" w:rsidRDefault="00404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0B4B" w14:textId="77777777" w:rsidR="00D175D6" w:rsidRDefault="00D175D6" w:rsidP="00AA5DEF">
      <w:pPr>
        <w:spacing w:after="0" w:line="240" w:lineRule="auto"/>
      </w:pPr>
      <w:r>
        <w:separator/>
      </w:r>
    </w:p>
  </w:footnote>
  <w:footnote w:type="continuationSeparator" w:id="0">
    <w:p w14:paraId="63801786" w14:textId="77777777" w:rsidR="00D175D6" w:rsidRDefault="00D175D6" w:rsidP="00A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5E48" w14:textId="6B4C777C" w:rsidR="00AA5DEF" w:rsidRDefault="00D5378F">
    <w:pPr>
      <w:pStyle w:val="Header"/>
    </w:pPr>
    <w:r>
      <w:rPr>
        <w:noProof/>
      </w:rPr>
      <w:pict w14:anchorId="6F90C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17876" o:spid="_x0000_s2074" type="#_x0000_t75" style="position:absolute;margin-left:0;margin-top:0;width:595.35pt;height:842.1pt;z-index:-251657216;mso-position-horizontal:center;mso-position-horizontal-relative:margin;mso-position-vertical:center;mso-position-vertical-relative:margin" o:allowincell="f">
          <v:imagedata r:id="rId1" o:title="lifesavers letter page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D42F" w14:textId="20F99FEE" w:rsidR="00AA5DEF" w:rsidRDefault="00D5378F">
    <w:pPr>
      <w:pStyle w:val="Header"/>
    </w:pPr>
    <w:r>
      <w:rPr>
        <w:noProof/>
      </w:rPr>
      <w:pict w14:anchorId="23792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17877" o:spid="_x0000_s2075" type="#_x0000_t75" style="position:absolute;margin-left:0;margin-top:0;width:595.35pt;height:842.1pt;z-index:-251656192;mso-position-horizontal:center;mso-position-horizontal-relative:margin;mso-position-vertical:center;mso-position-vertical-relative:margin" o:allowincell="f">
          <v:imagedata r:id="rId1" o:title="lifesavers letter page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82BD" w14:textId="4892FD51" w:rsidR="00AA5DEF" w:rsidRDefault="00D5378F">
    <w:pPr>
      <w:pStyle w:val="Header"/>
    </w:pPr>
    <w:r>
      <w:rPr>
        <w:noProof/>
      </w:rPr>
      <w:pict w14:anchorId="4A0CE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17875" o:spid="_x0000_s2073" type="#_x0000_t75" style="position:absolute;margin-left:0;margin-top:0;width:595.35pt;height:842.1pt;z-index:-251658240;mso-position-horizontal:center;mso-position-horizontal-relative:margin;mso-position-vertical:center;mso-position-vertical-relative:margin" o:allowincell="f">
          <v:imagedata r:id="rId1" o:title="lifesavers letter page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755"/>
    <w:multiLevelType w:val="hybridMultilevel"/>
    <w:tmpl w:val="25AC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0A18"/>
    <w:multiLevelType w:val="hybridMultilevel"/>
    <w:tmpl w:val="0D802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7493"/>
    <w:multiLevelType w:val="hybridMultilevel"/>
    <w:tmpl w:val="1E90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752F2"/>
    <w:multiLevelType w:val="hybridMultilevel"/>
    <w:tmpl w:val="8A44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EF"/>
    <w:rsid w:val="00025985"/>
    <w:rsid w:val="00051DA3"/>
    <w:rsid w:val="00154E1F"/>
    <w:rsid w:val="0035575A"/>
    <w:rsid w:val="003712D7"/>
    <w:rsid w:val="00396653"/>
    <w:rsid w:val="003D6A15"/>
    <w:rsid w:val="00404945"/>
    <w:rsid w:val="00437F49"/>
    <w:rsid w:val="004810CC"/>
    <w:rsid w:val="004B37AF"/>
    <w:rsid w:val="005548D4"/>
    <w:rsid w:val="00564F5C"/>
    <w:rsid w:val="00611E92"/>
    <w:rsid w:val="00647715"/>
    <w:rsid w:val="00654DCB"/>
    <w:rsid w:val="006B12BF"/>
    <w:rsid w:val="006D786C"/>
    <w:rsid w:val="0072001C"/>
    <w:rsid w:val="00735D5A"/>
    <w:rsid w:val="00762DB5"/>
    <w:rsid w:val="007A1026"/>
    <w:rsid w:val="008D4946"/>
    <w:rsid w:val="00904241"/>
    <w:rsid w:val="00A76E3D"/>
    <w:rsid w:val="00AA5DEF"/>
    <w:rsid w:val="00AD6FA3"/>
    <w:rsid w:val="00AF56CF"/>
    <w:rsid w:val="00BE452D"/>
    <w:rsid w:val="00C2782B"/>
    <w:rsid w:val="00C5406D"/>
    <w:rsid w:val="00CD2B00"/>
    <w:rsid w:val="00D175D6"/>
    <w:rsid w:val="00D5378F"/>
    <w:rsid w:val="00D97928"/>
    <w:rsid w:val="00E26923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57F7DBD5"/>
  <w15:chartTrackingRefBased/>
  <w15:docId w15:val="{FAEEDA08-0AF2-4F2C-A572-562C260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EF"/>
  </w:style>
  <w:style w:type="paragraph" w:styleId="Footer">
    <w:name w:val="footer"/>
    <w:basedOn w:val="Normal"/>
    <w:link w:val="FooterChar"/>
    <w:uiPriority w:val="99"/>
    <w:unhideWhenUsed/>
    <w:rsid w:val="00AA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EF"/>
  </w:style>
  <w:style w:type="paragraph" w:styleId="ListParagraph">
    <w:name w:val="List Paragraph"/>
    <w:basedOn w:val="Normal"/>
    <w:uiPriority w:val="34"/>
    <w:qFormat/>
    <w:rsid w:val="00AA5D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DC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1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ilosmone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auraHalloran\AppData\Local\Microsoft\Windows\INetCache\Content.Outlook\3USA76LX\lifesavers.co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E60F-F5DE-4707-9994-34983E6F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Halloran</dc:creator>
  <cp:keywords/>
  <dc:description/>
  <cp:lastModifiedBy>Bolton, Nick</cp:lastModifiedBy>
  <cp:revision>2</cp:revision>
  <dcterms:created xsi:type="dcterms:W3CDTF">2022-03-01T18:04:00Z</dcterms:created>
  <dcterms:modified xsi:type="dcterms:W3CDTF">2022-03-01T18:04:00Z</dcterms:modified>
</cp:coreProperties>
</file>