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0779" w14:textId="79C2CC8D" w:rsidR="007A1057" w:rsidRDefault="007A1057" w:rsidP="007A1057">
      <w:pPr>
        <w:spacing w:line="240" w:lineRule="auto"/>
        <w:rPr>
          <w:b/>
          <w:color w:val="0070C0"/>
          <w:sz w:val="28"/>
          <w:szCs w:val="28"/>
        </w:rPr>
      </w:pPr>
    </w:p>
    <w:p w14:paraId="2C0B3DD4" w14:textId="75B47057" w:rsidR="00BB3EFB" w:rsidRDefault="00C003D4" w:rsidP="00BB3EFB">
      <w:pPr>
        <w:pStyle w:val="Heading1"/>
      </w:pPr>
      <w:r>
        <w:rPr>
          <w:color w:val="2C2F88"/>
        </w:rPr>
        <w:t>Standard School Emergency Kit Acquisition for BSW</w:t>
      </w:r>
    </w:p>
    <w:p w14:paraId="72CD503D" w14:textId="135461C7" w:rsidR="00171733" w:rsidRDefault="00171733" w:rsidP="00871FDC">
      <w:pPr>
        <w:spacing w:line="240" w:lineRule="auto"/>
        <w:rPr>
          <w:b/>
          <w:bCs/>
        </w:rPr>
      </w:pPr>
    </w:p>
    <w:p w14:paraId="26D80808" w14:textId="4440892D" w:rsidR="00FC6F85" w:rsidRDefault="000F656B" w:rsidP="00FC6F85">
      <w:pPr>
        <w:spacing w:line="240" w:lineRule="auto"/>
      </w:pPr>
      <w:r>
        <w:t>The “</w:t>
      </w:r>
      <w:hyperlink r:id="rId8" w:history="1">
        <w:r w:rsidRPr="000F656B">
          <w:rPr>
            <w:rStyle w:val="Hyperlink"/>
            <w:color w:val="0081C9" w:themeColor="accent1"/>
          </w:rPr>
          <w:t>Guidance on the use of emergency inhalers in schools</w:t>
        </w:r>
      </w:hyperlink>
      <w:r>
        <w:t>” legislation from the Department of Health allows schools to purchase inhalers and spacers to be used in emergency situations via your local pharmacy without a prescription.</w:t>
      </w:r>
    </w:p>
    <w:p w14:paraId="7ADB64FA" w14:textId="4DBDBEA9" w:rsidR="00405741" w:rsidRDefault="00405741" w:rsidP="00FC6F85">
      <w:pPr>
        <w:spacing w:line="240" w:lineRule="auto"/>
      </w:pPr>
    </w:p>
    <w:p w14:paraId="08E8E578" w14:textId="20FF6B43" w:rsidR="00843F96" w:rsidRDefault="00405741" w:rsidP="00FC6F85">
      <w:pPr>
        <w:spacing w:line="240" w:lineRule="auto"/>
      </w:pPr>
      <w:r>
        <w:t xml:space="preserve">The number of kits required depends on the size of the school. A minimum of 3 kits is recommended with some larger secondary schools likely to require more. One </w:t>
      </w:r>
      <w:r w:rsidR="006154A3">
        <w:t xml:space="preserve">of these </w:t>
      </w:r>
      <w:r>
        <w:t>kit</w:t>
      </w:r>
      <w:r w:rsidR="006154A3">
        <w:t>s</w:t>
      </w:r>
      <w:r>
        <w:t xml:space="preserve"> should be available to take on school trips. The locations of the emergency kits should be stated within the school asthma policy</w:t>
      </w:r>
      <w:r w:rsidR="00843F96">
        <w:t xml:space="preserve"> and as per the manufacturer’s instructions</w:t>
      </w:r>
      <w:r>
        <w:t>,</w:t>
      </w:r>
      <w:r w:rsidR="00843F96">
        <w:t xml:space="preserve"> will need to be kept in a cool, dry place out of direct sunlight. </w:t>
      </w:r>
    </w:p>
    <w:p w14:paraId="4C24DAD8" w14:textId="77777777" w:rsidR="00843F96" w:rsidRDefault="00843F96" w:rsidP="00FC6F85">
      <w:pPr>
        <w:spacing w:line="240" w:lineRule="auto"/>
      </w:pPr>
    </w:p>
    <w:p w14:paraId="03482C58" w14:textId="62884BA9" w:rsidR="00405741" w:rsidRDefault="00843F96" w:rsidP="00FC6F85">
      <w:pPr>
        <w:spacing w:line="240" w:lineRule="auto"/>
      </w:pPr>
      <w:r>
        <w:t>I</w:t>
      </w:r>
      <w:r w:rsidR="00405741">
        <w:t xml:space="preserve">t is the responsibility of the asthma champion to ensure the kit is maintained and within dates. </w:t>
      </w:r>
      <w:r>
        <w:t>A record of when the kit is checked with dates and signatures should be kept. New spacer devices need “priming” by spraying the inhaler into the spacer device. If, as hoped, inhalers and spacers aren’t used for long periods then “priming” should be repeated.</w:t>
      </w:r>
      <w:r w:rsidR="006154A3">
        <w:t xml:space="preserve"> There is no definitive timescale but monthly if not used seems reasonable. The salbutamol metered dose inhalers do not contain a dose counter and so including the priming sprays in the emergency inhaler administration record will ensure you can monitor more accurately when inhalers are due to run out.</w:t>
      </w:r>
    </w:p>
    <w:p w14:paraId="560A1007" w14:textId="5B15C272" w:rsidR="008916D3" w:rsidRDefault="008916D3" w:rsidP="00FC6F85">
      <w:pPr>
        <w:spacing w:line="240" w:lineRule="auto"/>
      </w:pPr>
    </w:p>
    <w:p w14:paraId="1E7357BF" w14:textId="3C7B1496" w:rsidR="008916D3" w:rsidRDefault="008916D3" w:rsidP="00211C62">
      <w:pPr>
        <w:spacing w:line="240" w:lineRule="auto"/>
      </w:pPr>
      <w:r>
        <w:t>The following page contains a template for headteachers to request emergency kits which can be adapted based on the schools’ requirements.</w:t>
      </w:r>
      <w:r w:rsidR="00211C62">
        <w:t xml:space="preserve"> There is a cost which varies between pharmacies, and it is not the pharmacies responsibility to provide these kits for free. Some schools may consider using charitably raised funds for this purpose.</w:t>
      </w:r>
    </w:p>
    <w:p w14:paraId="17ADA05A" w14:textId="7AED5A0F" w:rsidR="008916D3" w:rsidRDefault="008916D3" w:rsidP="00FC6F85">
      <w:pPr>
        <w:pStyle w:val="ListParagraph"/>
        <w:spacing w:line="240" w:lineRule="auto"/>
      </w:pPr>
    </w:p>
    <w:p w14:paraId="7B15470A" w14:textId="7A5336FA" w:rsidR="008916D3" w:rsidRDefault="008916D3" w:rsidP="00211C62">
      <w:pPr>
        <w:spacing w:line="240" w:lineRule="auto"/>
      </w:pPr>
    </w:p>
    <w:p w14:paraId="199421EF" w14:textId="62E68B57" w:rsidR="008916D3" w:rsidRDefault="008916D3" w:rsidP="00FC6F85">
      <w:pPr>
        <w:pStyle w:val="ListParagraph"/>
        <w:spacing w:line="240" w:lineRule="auto"/>
      </w:pPr>
    </w:p>
    <w:p w14:paraId="417C6751" w14:textId="5C9458AE" w:rsidR="008916D3" w:rsidRDefault="008916D3" w:rsidP="00FC6F85">
      <w:pPr>
        <w:pStyle w:val="ListParagraph"/>
        <w:spacing w:line="240" w:lineRule="auto"/>
      </w:pPr>
    </w:p>
    <w:p w14:paraId="421AE546" w14:textId="1CDA9502" w:rsidR="008916D3" w:rsidRDefault="008916D3" w:rsidP="00FC6F85">
      <w:pPr>
        <w:pStyle w:val="ListParagraph"/>
        <w:spacing w:line="240" w:lineRule="auto"/>
      </w:pPr>
    </w:p>
    <w:p w14:paraId="08933AC2" w14:textId="1341CD77" w:rsidR="008916D3" w:rsidRDefault="008916D3" w:rsidP="00FC6F85">
      <w:pPr>
        <w:pStyle w:val="ListParagraph"/>
        <w:spacing w:line="240" w:lineRule="auto"/>
      </w:pPr>
    </w:p>
    <w:p w14:paraId="5E740F6B" w14:textId="258056C3" w:rsidR="008916D3" w:rsidRDefault="008916D3" w:rsidP="00FC6F85">
      <w:pPr>
        <w:pStyle w:val="ListParagraph"/>
        <w:spacing w:line="240" w:lineRule="auto"/>
      </w:pPr>
    </w:p>
    <w:p w14:paraId="478D36FA" w14:textId="0F83013F" w:rsidR="008916D3" w:rsidRDefault="008916D3" w:rsidP="00FC6F85">
      <w:pPr>
        <w:pStyle w:val="ListParagraph"/>
        <w:spacing w:line="240" w:lineRule="auto"/>
      </w:pPr>
    </w:p>
    <w:p w14:paraId="2FD37AFF" w14:textId="5F224973" w:rsidR="008916D3" w:rsidRDefault="008916D3" w:rsidP="00FC6F85">
      <w:pPr>
        <w:pStyle w:val="ListParagraph"/>
        <w:spacing w:line="240" w:lineRule="auto"/>
      </w:pPr>
    </w:p>
    <w:p w14:paraId="41689F30" w14:textId="65AFC92E" w:rsidR="008916D3" w:rsidRDefault="008916D3" w:rsidP="00FC6F85">
      <w:pPr>
        <w:pStyle w:val="ListParagraph"/>
        <w:spacing w:line="240" w:lineRule="auto"/>
      </w:pPr>
    </w:p>
    <w:p w14:paraId="23C5D443" w14:textId="776CCD0D" w:rsidR="008916D3" w:rsidRDefault="008916D3" w:rsidP="00FC6F85">
      <w:pPr>
        <w:pStyle w:val="ListParagraph"/>
        <w:spacing w:line="240" w:lineRule="auto"/>
      </w:pPr>
    </w:p>
    <w:p w14:paraId="24036D33" w14:textId="32811292" w:rsidR="008916D3" w:rsidRDefault="008916D3" w:rsidP="00FC6F85">
      <w:pPr>
        <w:pStyle w:val="ListParagraph"/>
        <w:spacing w:line="240" w:lineRule="auto"/>
      </w:pPr>
    </w:p>
    <w:p w14:paraId="1CB24B1A" w14:textId="7EF7D2AC" w:rsidR="008916D3" w:rsidRDefault="008916D3" w:rsidP="00FC6F85">
      <w:pPr>
        <w:pStyle w:val="ListParagraph"/>
        <w:spacing w:line="240" w:lineRule="auto"/>
      </w:pPr>
    </w:p>
    <w:p w14:paraId="045A1377" w14:textId="0EA95CD4" w:rsidR="008916D3" w:rsidRDefault="008916D3" w:rsidP="00FC6F85">
      <w:pPr>
        <w:pStyle w:val="ListParagraph"/>
        <w:spacing w:line="240" w:lineRule="auto"/>
      </w:pPr>
    </w:p>
    <w:p w14:paraId="125AE505" w14:textId="4410A68A" w:rsidR="008916D3" w:rsidRDefault="008916D3" w:rsidP="00FC6F85">
      <w:pPr>
        <w:pStyle w:val="ListParagraph"/>
        <w:spacing w:line="240" w:lineRule="auto"/>
      </w:pPr>
    </w:p>
    <w:p w14:paraId="4DD1DF0A" w14:textId="0766537C" w:rsidR="008916D3" w:rsidRDefault="008916D3" w:rsidP="00FC6F85">
      <w:pPr>
        <w:pStyle w:val="ListParagraph"/>
        <w:spacing w:line="240" w:lineRule="auto"/>
      </w:pPr>
    </w:p>
    <w:p w14:paraId="4B60F9B5" w14:textId="62586813" w:rsidR="008916D3" w:rsidRDefault="008916D3" w:rsidP="00211C62">
      <w:pPr>
        <w:spacing w:line="240" w:lineRule="auto"/>
      </w:pPr>
    </w:p>
    <w:p w14:paraId="749D7A24" w14:textId="58639DBB" w:rsidR="008916D3" w:rsidRDefault="008916D3" w:rsidP="00FC6F85">
      <w:pPr>
        <w:pStyle w:val="ListParagraph"/>
        <w:spacing w:line="240" w:lineRule="auto"/>
      </w:pPr>
    </w:p>
    <w:p w14:paraId="00A6E315" w14:textId="1D624F6F" w:rsidR="008916D3" w:rsidRDefault="008916D3" w:rsidP="00FC6F85">
      <w:pPr>
        <w:pStyle w:val="ListParagraph"/>
        <w:spacing w:line="240" w:lineRule="auto"/>
      </w:pPr>
    </w:p>
    <w:p w14:paraId="5F8E0EA5" w14:textId="67D4B38E" w:rsidR="008916D3" w:rsidRDefault="008916D3" w:rsidP="00FC6F85">
      <w:pPr>
        <w:pStyle w:val="ListParagraph"/>
        <w:spacing w:line="240" w:lineRule="auto"/>
      </w:pPr>
    </w:p>
    <w:p w14:paraId="65F94E69" w14:textId="28420DB4" w:rsidR="008916D3" w:rsidRDefault="008916D3" w:rsidP="00FC6F85">
      <w:pPr>
        <w:pStyle w:val="ListParagraph"/>
        <w:spacing w:line="240" w:lineRule="auto"/>
      </w:pPr>
    </w:p>
    <w:p w14:paraId="09147A07" w14:textId="719A0487" w:rsidR="008916D3" w:rsidRDefault="008916D3" w:rsidP="00FC6F85">
      <w:pPr>
        <w:pStyle w:val="ListParagraph"/>
        <w:spacing w:line="240" w:lineRule="auto"/>
      </w:pPr>
    </w:p>
    <w:p w14:paraId="30BFD8F1" w14:textId="4AF26D24" w:rsidR="008916D3" w:rsidRDefault="008916D3" w:rsidP="00211C62">
      <w:pPr>
        <w:spacing w:line="240" w:lineRule="auto"/>
      </w:pPr>
    </w:p>
    <w:p w14:paraId="5151E4E1" w14:textId="6F8F0578" w:rsidR="008916D3" w:rsidRDefault="009C1A8B" w:rsidP="00FC6F85">
      <w:pPr>
        <w:pStyle w:val="ListParagraph"/>
        <w:spacing w:line="240" w:lineRule="auto"/>
      </w:pPr>
      <w:r>
        <w:lastRenderedPageBreak/>
        <w:tab/>
      </w:r>
      <w:r>
        <w:tab/>
      </w:r>
      <w:r>
        <w:tab/>
      </w:r>
      <w:r>
        <w:tab/>
      </w:r>
      <w:r>
        <w:tab/>
      </w:r>
      <w:r>
        <w:tab/>
      </w:r>
      <w:r>
        <w:tab/>
      </w:r>
      <w:r>
        <w:tab/>
      </w:r>
      <w:r>
        <w:tab/>
        <w:t>School Headed Paper</w:t>
      </w:r>
    </w:p>
    <w:p w14:paraId="3407DDFF" w14:textId="028D7050" w:rsidR="009C1A8B" w:rsidRDefault="009C1A8B" w:rsidP="009C1A8B">
      <w:pPr>
        <w:spacing w:line="240" w:lineRule="auto"/>
      </w:pPr>
      <w:r>
        <w:tab/>
      </w:r>
      <w:r>
        <w:tab/>
      </w:r>
      <w:r>
        <w:tab/>
      </w:r>
      <w:r>
        <w:tab/>
      </w:r>
      <w:r>
        <w:tab/>
      </w:r>
      <w:r>
        <w:tab/>
      </w:r>
      <w:r>
        <w:tab/>
      </w:r>
      <w:r>
        <w:tab/>
      </w:r>
      <w:r>
        <w:tab/>
      </w:r>
      <w:r>
        <w:tab/>
        <w:t>(School details here)</w:t>
      </w:r>
    </w:p>
    <w:p w14:paraId="1D922149" w14:textId="77777777" w:rsidR="009C1A8B" w:rsidRDefault="009C1A8B" w:rsidP="009C1A8B">
      <w:pPr>
        <w:spacing w:line="240" w:lineRule="auto"/>
      </w:pPr>
    </w:p>
    <w:p w14:paraId="3189807A" w14:textId="77777777" w:rsidR="009C1A8B" w:rsidRDefault="009C1A8B" w:rsidP="009C1A8B">
      <w:pPr>
        <w:spacing w:line="240" w:lineRule="auto"/>
      </w:pPr>
    </w:p>
    <w:p w14:paraId="631DDB44" w14:textId="78CBEECE" w:rsidR="009C1A8B" w:rsidRDefault="00843F96" w:rsidP="009C1A8B">
      <w:pPr>
        <w:spacing w:line="240" w:lineRule="auto"/>
      </w:pPr>
      <w:r>
        <w:tab/>
      </w:r>
      <w:r>
        <w:tab/>
      </w:r>
      <w:r>
        <w:tab/>
      </w:r>
      <w:r>
        <w:tab/>
      </w:r>
      <w:r>
        <w:tab/>
      </w:r>
      <w:r>
        <w:tab/>
      </w:r>
      <w:r>
        <w:tab/>
      </w:r>
      <w:r>
        <w:tab/>
      </w:r>
      <w:r>
        <w:tab/>
      </w:r>
      <w:r>
        <w:tab/>
        <w:t>Date:</w:t>
      </w:r>
      <w:r w:rsidR="00211C62">
        <w:t xml:space="preserve"> </w:t>
      </w:r>
      <w:r>
        <w:t>____________</w:t>
      </w:r>
    </w:p>
    <w:p w14:paraId="20081C13" w14:textId="77777777" w:rsidR="009C1A8B" w:rsidRDefault="009C1A8B" w:rsidP="009C1A8B">
      <w:pPr>
        <w:spacing w:line="240" w:lineRule="auto"/>
      </w:pPr>
    </w:p>
    <w:p w14:paraId="6796AD63" w14:textId="0B719905" w:rsidR="008916D3" w:rsidRDefault="008916D3" w:rsidP="009C1A8B">
      <w:pPr>
        <w:spacing w:line="240" w:lineRule="auto"/>
      </w:pPr>
      <w:r>
        <w:t>Dear Local Pharmacy Team,</w:t>
      </w:r>
    </w:p>
    <w:p w14:paraId="14689408" w14:textId="0B03C00A" w:rsidR="008916D3" w:rsidRDefault="008916D3" w:rsidP="00FC6F85">
      <w:pPr>
        <w:pStyle w:val="ListParagraph"/>
        <w:spacing w:line="240" w:lineRule="auto"/>
      </w:pPr>
    </w:p>
    <w:p w14:paraId="29EAFDE6" w14:textId="3FE677E9" w:rsidR="008916D3" w:rsidRDefault="008916D3" w:rsidP="009C1A8B">
      <w:pPr>
        <w:spacing w:line="240" w:lineRule="auto"/>
      </w:pPr>
      <w:r>
        <w:t>Our school is committed to improving the care of children and young people with asthma. We are part of the Bath and North-East Somerset, Swindon &amp; Wiltshire Asthma Friendly Schools initiative and would like to order asthma emergency kits to have available for emergency use as per the 2014 legislation from the Department of Health.</w:t>
      </w:r>
    </w:p>
    <w:p w14:paraId="6923CED2" w14:textId="1DC23CF6" w:rsidR="008916D3" w:rsidRDefault="008916D3" w:rsidP="00FC6F85">
      <w:pPr>
        <w:pStyle w:val="ListParagraph"/>
        <w:spacing w:line="240" w:lineRule="auto"/>
      </w:pPr>
    </w:p>
    <w:p w14:paraId="3FA967B5" w14:textId="0EA79A5E" w:rsidR="008916D3" w:rsidRDefault="008916D3" w:rsidP="009C1A8B">
      <w:pPr>
        <w:spacing w:line="240" w:lineRule="auto"/>
      </w:pPr>
      <w:r>
        <w:t>School Details:</w:t>
      </w:r>
    </w:p>
    <w:p w14:paraId="4ED9BA80" w14:textId="11D49CBD" w:rsidR="008916D3" w:rsidRDefault="008916D3" w:rsidP="00FC6F85">
      <w:pPr>
        <w:pStyle w:val="ListParagraph"/>
        <w:spacing w:line="240" w:lineRule="auto"/>
      </w:pPr>
    </w:p>
    <w:p w14:paraId="248DC924" w14:textId="6A59AA74" w:rsidR="008916D3" w:rsidRDefault="008916D3" w:rsidP="009C1A8B">
      <w:pPr>
        <w:spacing w:line="240" w:lineRule="auto"/>
      </w:pPr>
      <w:r>
        <w:t>Name of School: _____________________________________________________</w:t>
      </w:r>
      <w:r w:rsidR="00843F96">
        <w:t>_____</w:t>
      </w:r>
    </w:p>
    <w:p w14:paraId="7D661C2C" w14:textId="7692D063" w:rsidR="008916D3" w:rsidRDefault="008916D3" w:rsidP="00FC6F85">
      <w:pPr>
        <w:pStyle w:val="ListParagraph"/>
        <w:spacing w:line="240" w:lineRule="auto"/>
      </w:pPr>
    </w:p>
    <w:p w14:paraId="79515861" w14:textId="77FDBDD6" w:rsidR="008916D3" w:rsidRDefault="008916D3" w:rsidP="009C1A8B">
      <w:pPr>
        <w:spacing w:line="240" w:lineRule="auto"/>
      </w:pPr>
      <w:r>
        <w:t>Address: ___________________________________________________________</w:t>
      </w:r>
      <w:r w:rsidR="00843F96">
        <w:t>_____</w:t>
      </w:r>
    </w:p>
    <w:p w14:paraId="03C11B0C" w14:textId="22375309" w:rsidR="008916D3" w:rsidRDefault="008916D3" w:rsidP="00FC6F85">
      <w:pPr>
        <w:pStyle w:val="ListParagraph"/>
        <w:spacing w:line="240" w:lineRule="auto"/>
      </w:pPr>
    </w:p>
    <w:p w14:paraId="3F79322C" w14:textId="7D22D813" w:rsidR="008916D3" w:rsidRDefault="008916D3" w:rsidP="009C1A8B">
      <w:pPr>
        <w:spacing w:line="240" w:lineRule="auto"/>
      </w:pPr>
      <w:r>
        <w:t>Email Address: ______________________________________________________</w:t>
      </w:r>
      <w:r w:rsidR="00843F96">
        <w:t>_____</w:t>
      </w:r>
    </w:p>
    <w:p w14:paraId="12C5D7C7" w14:textId="0792FC91" w:rsidR="008916D3" w:rsidRDefault="008916D3" w:rsidP="00FC6F85">
      <w:pPr>
        <w:pStyle w:val="ListParagraph"/>
        <w:spacing w:line="240" w:lineRule="auto"/>
      </w:pPr>
    </w:p>
    <w:p w14:paraId="2CF005C4" w14:textId="4ECACCBC" w:rsidR="008916D3" w:rsidRDefault="008916D3" w:rsidP="009C1A8B">
      <w:pPr>
        <w:spacing w:line="240" w:lineRule="auto"/>
      </w:pPr>
      <w:r>
        <w:t xml:space="preserve">We </w:t>
      </w:r>
      <w:r w:rsidR="009C1A8B">
        <w:t xml:space="preserve">are aware that there is a cost associated with this and </w:t>
      </w:r>
      <w:r>
        <w:t>would like to order the following:</w:t>
      </w:r>
    </w:p>
    <w:p w14:paraId="5F8A2122" w14:textId="5125F3E9" w:rsidR="008916D3" w:rsidRDefault="008916D3" w:rsidP="00FC6F85">
      <w:pPr>
        <w:pStyle w:val="ListParagraph"/>
        <w:spacing w:line="240" w:lineRule="auto"/>
      </w:pPr>
    </w:p>
    <w:tbl>
      <w:tblPr>
        <w:tblStyle w:val="GridTable1Light-Accent3"/>
        <w:tblW w:w="9700" w:type="dxa"/>
        <w:tblLook w:val="04A0" w:firstRow="1" w:lastRow="0" w:firstColumn="1" w:lastColumn="0" w:noHBand="0" w:noVBand="1"/>
      </w:tblPr>
      <w:tblGrid>
        <w:gridCol w:w="4815"/>
        <w:gridCol w:w="1701"/>
        <w:gridCol w:w="1701"/>
        <w:gridCol w:w="1483"/>
      </w:tblGrid>
      <w:tr w:rsidR="008916D3" w14:paraId="192F5C7E" w14:textId="77777777" w:rsidTr="009C1A8B">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815" w:type="dxa"/>
          </w:tcPr>
          <w:p w14:paraId="08F039D4" w14:textId="340E6B51" w:rsidR="008916D3" w:rsidRDefault="008916D3" w:rsidP="00FC6F85">
            <w:pPr>
              <w:pStyle w:val="ListParagraph"/>
              <w:spacing w:line="240" w:lineRule="auto"/>
              <w:ind w:left="0"/>
            </w:pPr>
            <w:r>
              <w:t>Item</w:t>
            </w:r>
          </w:p>
        </w:tc>
        <w:tc>
          <w:tcPr>
            <w:tcW w:w="1701" w:type="dxa"/>
          </w:tcPr>
          <w:p w14:paraId="02E7392F" w14:textId="75F300F0" w:rsidR="008916D3" w:rsidRDefault="008916D3" w:rsidP="00FC6F85">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pPr>
            <w:r>
              <w:t>Quantity</w:t>
            </w:r>
          </w:p>
        </w:tc>
        <w:tc>
          <w:tcPr>
            <w:tcW w:w="1701" w:type="dxa"/>
          </w:tcPr>
          <w:p w14:paraId="7B897844" w14:textId="48070BD8" w:rsidR="008916D3" w:rsidRDefault="008916D3" w:rsidP="00FC6F85">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pPr>
            <w:r>
              <w:t>Cost</w:t>
            </w:r>
          </w:p>
        </w:tc>
        <w:tc>
          <w:tcPr>
            <w:tcW w:w="1483" w:type="dxa"/>
          </w:tcPr>
          <w:p w14:paraId="63D7D1BF" w14:textId="08D9EB93" w:rsidR="008916D3" w:rsidRDefault="008916D3" w:rsidP="00FC6F85">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pPr>
            <w:r>
              <w:t>Total Cost</w:t>
            </w:r>
          </w:p>
        </w:tc>
      </w:tr>
      <w:tr w:rsidR="008916D3" w14:paraId="57DA26BE" w14:textId="77777777" w:rsidTr="009C1A8B">
        <w:trPr>
          <w:trHeight w:val="399"/>
        </w:trPr>
        <w:tc>
          <w:tcPr>
            <w:cnfStyle w:val="001000000000" w:firstRow="0" w:lastRow="0" w:firstColumn="1" w:lastColumn="0" w:oddVBand="0" w:evenVBand="0" w:oddHBand="0" w:evenHBand="0" w:firstRowFirstColumn="0" w:firstRowLastColumn="0" w:lastRowFirstColumn="0" w:lastRowLastColumn="0"/>
            <w:tcW w:w="4815" w:type="dxa"/>
          </w:tcPr>
          <w:p w14:paraId="48FC1FE5" w14:textId="514F0698" w:rsidR="008916D3" w:rsidRPr="009C1A8B" w:rsidRDefault="009C1A8B" w:rsidP="00FC6F85">
            <w:pPr>
              <w:pStyle w:val="ListParagraph"/>
              <w:spacing w:line="240" w:lineRule="auto"/>
              <w:ind w:left="0"/>
              <w:rPr>
                <w:b w:val="0"/>
                <w:bCs w:val="0"/>
              </w:rPr>
            </w:pPr>
            <w:r>
              <w:rPr>
                <w:b w:val="0"/>
                <w:bCs w:val="0"/>
              </w:rPr>
              <w:t>Salbutamol Metered Dose Inhaler (MDI)</w:t>
            </w:r>
          </w:p>
        </w:tc>
        <w:tc>
          <w:tcPr>
            <w:tcW w:w="1701" w:type="dxa"/>
          </w:tcPr>
          <w:p w14:paraId="0B607108" w14:textId="77777777" w:rsidR="008916D3" w:rsidRDefault="008916D3"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c>
          <w:tcPr>
            <w:tcW w:w="1701" w:type="dxa"/>
          </w:tcPr>
          <w:p w14:paraId="0DDCF569" w14:textId="77777777" w:rsidR="008916D3" w:rsidRDefault="008916D3"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c>
          <w:tcPr>
            <w:tcW w:w="1483" w:type="dxa"/>
          </w:tcPr>
          <w:p w14:paraId="70BF64C7" w14:textId="77777777" w:rsidR="008916D3" w:rsidRDefault="008916D3"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r>
      <w:tr w:rsidR="008916D3" w14:paraId="621C90E5" w14:textId="77777777" w:rsidTr="009C1A8B">
        <w:trPr>
          <w:trHeight w:val="421"/>
        </w:trPr>
        <w:tc>
          <w:tcPr>
            <w:cnfStyle w:val="001000000000" w:firstRow="0" w:lastRow="0" w:firstColumn="1" w:lastColumn="0" w:oddVBand="0" w:evenVBand="0" w:oddHBand="0" w:evenHBand="0" w:firstRowFirstColumn="0" w:firstRowLastColumn="0" w:lastRowFirstColumn="0" w:lastRowLastColumn="0"/>
            <w:tcW w:w="4815" w:type="dxa"/>
          </w:tcPr>
          <w:p w14:paraId="670D2D13" w14:textId="458C541F" w:rsidR="008916D3" w:rsidRPr="009C1A8B" w:rsidRDefault="009C1A8B" w:rsidP="00FC6F85">
            <w:pPr>
              <w:pStyle w:val="ListParagraph"/>
              <w:spacing w:line="240" w:lineRule="auto"/>
              <w:ind w:left="0"/>
              <w:rPr>
                <w:b w:val="0"/>
                <w:bCs w:val="0"/>
              </w:rPr>
            </w:pPr>
            <w:r w:rsidRPr="009C1A8B">
              <w:rPr>
                <w:b w:val="0"/>
                <w:bCs w:val="0"/>
              </w:rPr>
              <w:t xml:space="preserve">Yellow </w:t>
            </w:r>
            <w:proofErr w:type="spellStart"/>
            <w:r w:rsidRPr="009C1A8B">
              <w:rPr>
                <w:b w:val="0"/>
                <w:bCs w:val="0"/>
              </w:rPr>
              <w:t>Aerochamber</w:t>
            </w:r>
            <w:proofErr w:type="spellEnd"/>
            <w:r w:rsidRPr="009C1A8B">
              <w:rPr>
                <w:b w:val="0"/>
                <w:bCs w:val="0"/>
              </w:rPr>
              <w:t xml:space="preserve"> spacer (under 5’s)</w:t>
            </w:r>
          </w:p>
        </w:tc>
        <w:tc>
          <w:tcPr>
            <w:tcW w:w="1701" w:type="dxa"/>
          </w:tcPr>
          <w:p w14:paraId="7F871AE0" w14:textId="77777777" w:rsidR="008916D3" w:rsidRDefault="008916D3"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c>
          <w:tcPr>
            <w:tcW w:w="1701" w:type="dxa"/>
          </w:tcPr>
          <w:p w14:paraId="7D1EEF91" w14:textId="77777777" w:rsidR="008916D3" w:rsidRDefault="008916D3"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c>
          <w:tcPr>
            <w:tcW w:w="1483" w:type="dxa"/>
          </w:tcPr>
          <w:p w14:paraId="26D998F8" w14:textId="77777777" w:rsidR="008916D3" w:rsidRDefault="008916D3"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r>
      <w:tr w:rsidR="008916D3" w14:paraId="2AC310AA" w14:textId="77777777" w:rsidTr="009C1A8B">
        <w:trPr>
          <w:trHeight w:val="377"/>
        </w:trPr>
        <w:tc>
          <w:tcPr>
            <w:cnfStyle w:val="001000000000" w:firstRow="0" w:lastRow="0" w:firstColumn="1" w:lastColumn="0" w:oddVBand="0" w:evenVBand="0" w:oddHBand="0" w:evenHBand="0" w:firstRowFirstColumn="0" w:firstRowLastColumn="0" w:lastRowFirstColumn="0" w:lastRowLastColumn="0"/>
            <w:tcW w:w="4815" w:type="dxa"/>
          </w:tcPr>
          <w:p w14:paraId="7CEF7D46" w14:textId="2E4A7EE8" w:rsidR="008916D3" w:rsidRPr="009C1A8B" w:rsidRDefault="009C1A8B" w:rsidP="00FC6F85">
            <w:pPr>
              <w:pStyle w:val="ListParagraph"/>
              <w:spacing w:line="240" w:lineRule="auto"/>
              <w:ind w:left="0"/>
              <w:rPr>
                <w:b w:val="0"/>
                <w:bCs w:val="0"/>
              </w:rPr>
            </w:pPr>
            <w:r w:rsidRPr="009C1A8B">
              <w:rPr>
                <w:b w:val="0"/>
                <w:bCs w:val="0"/>
              </w:rPr>
              <w:t xml:space="preserve">Blue </w:t>
            </w:r>
            <w:proofErr w:type="spellStart"/>
            <w:r w:rsidRPr="009C1A8B">
              <w:rPr>
                <w:b w:val="0"/>
                <w:bCs w:val="0"/>
              </w:rPr>
              <w:t>Aerochamber</w:t>
            </w:r>
            <w:proofErr w:type="spellEnd"/>
            <w:r w:rsidRPr="009C1A8B">
              <w:rPr>
                <w:b w:val="0"/>
                <w:bCs w:val="0"/>
              </w:rPr>
              <w:t xml:space="preserve"> spacer (5 &amp; over)</w:t>
            </w:r>
          </w:p>
        </w:tc>
        <w:tc>
          <w:tcPr>
            <w:tcW w:w="1701" w:type="dxa"/>
          </w:tcPr>
          <w:p w14:paraId="0AA5EFB4" w14:textId="77777777" w:rsidR="008916D3" w:rsidRDefault="008916D3"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c>
          <w:tcPr>
            <w:tcW w:w="1701" w:type="dxa"/>
          </w:tcPr>
          <w:p w14:paraId="1AE976E1" w14:textId="77777777" w:rsidR="008916D3" w:rsidRDefault="008916D3"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c>
          <w:tcPr>
            <w:tcW w:w="1483" w:type="dxa"/>
          </w:tcPr>
          <w:p w14:paraId="098248D8" w14:textId="77777777" w:rsidR="008916D3" w:rsidRDefault="008916D3"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r>
      <w:tr w:rsidR="009C1A8B" w14:paraId="449ED371" w14:textId="77777777" w:rsidTr="009C1A8B">
        <w:trPr>
          <w:trHeight w:val="377"/>
        </w:trPr>
        <w:tc>
          <w:tcPr>
            <w:cnfStyle w:val="001000000000" w:firstRow="0" w:lastRow="0" w:firstColumn="1" w:lastColumn="0" w:oddVBand="0" w:evenVBand="0" w:oddHBand="0" w:evenHBand="0" w:firstRowFirstColumn="0" w:firstRowLastColumn="0" w:lastRowFirstColumn="0" w:lastRowLastColumn="0"/>
            <w:tcW w:w="4815" w:type="dxa"/>
          </w:tcPr>
          <w:p w14:paraId="6ED4D206" w14:textId="6D3C42BD" w:rsidR="009C1A8B" w:rsidRPr="009C1A8B" w:rsidRDefault="009C1A8B" w:rsidP="00FC6F85">
            <w:pPr>
              <w:pStyle w:val="ListParagraph"/>
              <w:spacing w:line="240" w:lineRule="auto"/>
              <w:ind w:left="0"/>
              <w:rPr>
                <w:b w:val="0"/>
                <w:bCs w:val="0"/>
              </w:rPr>
            </w:pPr>
            <w:r w:rsidRPr="009C1A8B">
              <w:rPr>
                <w:b w:val="0"/>
                <w:bCs w:val="0"/>
              </w:rPr>
              <w:t>Volumatic spacer with mask (under 5’s)</w:t>
            </w:r>
          </w:p>
        </w:tc>
        <w:tc>
          <w:tcPr>
            <w:tcW w:w="1701" w:type="dxa"/>
          </w:tcPr>
          <w:p w14:paraId="758A34E0" w14:textId="77777777" w:rsidR="009C1A8B" w:rsidRDefault="009C1A8B"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c>
          <w:tcPr>
            <w:tcW w:w="1701" w:type="dxa"/>
          </w:tcPr>
          <w:p w14:paraId="521B6997" w14:textId="77777777" w:rsidR="009C1A8B" w:rsidRDefault="009C1A8B"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c>
          <w:tcPr>
            <w:tcW w:w="1483" w:type="dxa"/>
          </w:tcPr>
          <w:p w14:paraId="00AE9535" w14:textId="77777777" w:rsidR="009C1A8B" w:rsidRDefault="009C1A8B"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r>
      <w:tr w:rsidR="009C1A8B" w14:paraId="61D26D38" w14:textId="77777777" w:rsidTr="009C1A8B">
        <w:trPr>
          <w:trHeight w:val="377"/>
        </w:trPr>
        <w:tc>
          <w:tcPr>
            <w:cnfStyle w:val="001000000000" w:firstRow="0" w:lastRow="0" w:firstColumn="1" w:lastColumn="0" w:oddVBand="0" w:evenVBand="0" w:oddHBand="0" w:evenHBand="0" w:firstRowFirstColumn="0" w:firstRowLastColumn="0" w:lastRowFirstColumn="0" w:lastRowLastColumn="0"/>
            <w:tcW w:w="4815" w:type="dxa"/>
          </w:tcPr>
          <w:p w14:paraId="175E1A08" w14:textId="6568F958" w:rsidR="009C1A8B" w:rsidRPr="009C1A8B" w:rsidRDefault="009C1A8B" w:rsidP="00FC6F85">
            <w:pPr>
              <w:pStyle w:val="ListParagraph"/>
              <w:spacing w:line="240" w:lineRule="auto"/>
              <w:ind w:left="0"/>
              <w:rPr>
                <w:b w:val="0"/>
                <w:bCs w:val="0"/>
              </w:rPr>
            </w:pPr>
            <w:r w:rsidRPr="009C1A8B">
              <w:rPr>
                <w:b w:val="0"/>
                <w:bCs w:val="0"/>
              </w:rPr>
              <w:t>Volumatic spacer without mask (5 &amp; over)</w:t>
            </w:r>
          </w:p>
        </w:tc>
        <w:tc>
          <w:tcPr>
            <w:tcW w:w="1701" w:type="dxa"/>
          </w:tcPr>
          <w:p w14:paraId="10195B3C" w14:textId="77777777" w:rsidR="009C1A8B" w:rsidRDefault="009C1A8B"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c>
          <w:tcPr>
            <w:tcW w:w="1701" w:type="dxa"/>
          </w:tcPr>
          <w:p w14:paraId="37CDB45C" w14:textId="77777777" w:rsidR="009C1A8B" w:rsidRDefault="009C1A8B"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c>
          <w:tcPr>
            <w:tcW w:w="1483" w:type="dxa"/>
          </w:tcPr>
          <w:p w14:paraId="698D03AA" w14:textId="77777777" w:rsidR="009C1A8B" w:rsidRDefault="009C1A8B" w:rsidP="00FC6F85">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pPr>
          </w:p>
        </w:tc>
      </w:tr>
    </w:tbl>
    <w:p w14:paraId="380B1453" w14:textId="6E048F39" w:rsidR="008916D3" w:rsidRDefault="008916D3" w:rsidP="009C1A8B">
      <w:pPr>
        <w:spacing w:line="240" w:lineRule="auto"/>
      </w:pPr>
    </w:p>
    <w:p w14:paraId="3FF77D29" w14:textId="787CD61E" w:rsidR="009C1A8B" w:rsidRDefault="009C1A8B" w:rsidP="009C1A8B">
      <w:pPr>
        <w:spacing w:line="240" w:lineRule="auto"/>
      </w:pPr>
      <w:r>
        <w:t xml:space="preserve">We have guidance on how to use the most common devices listed above </w:t>
      </w:r>
      <w:r w:rsidR="00211C62">
        <w:t xml:space="preserve">from Asthma + Lung UK </w:t>
      </w:r>
      <w:r>
        <w:t>but if there are any changes or developments, we would be grateful if you could provide updated advice on how to use and clean them.</w:t>
      </w:r>
    </w:p>
    <w:p w14:paraId="592791B5" w14:textId="5E0DC1DE" w:rsidR="009C1A8B" w:rsidRDefault="009C1A8B" w:rsidP="009C1A8B">
      <w:pPr>
        <w:spacing w:line="240" w:lineRule="auto"/>
      </w:pPr>
    </w:p>
    <w:p w14:paraId="50D337D1" w14:textId="19B52F26" w:rsidR="009C1A8B" w:rsidRDefault="009C1A8B" w:rsidP="009C1A8B">
      <w:pPr>
        <w:spacing w:line="240" w:lineRule="auto"/>
      </w:pPr>
      <w:r>
        <w:t>We are aware that once the inhaler has expired or finished, we will return the inhalers to you for safer, more environmentally friendly disposal. We are also aware that the spacer devices are for single patient use only and so will be giving them to the individuals when needed in an emergency and requesting families replace our stocks with a new spacer if possible.</w:t>
      </w:r>
    </w:p>
    <w:p w14:paraId="56DE82B2" w14:textId="3148C1DA" w:rsidR="009C1A8B" w:rsidRDefault="009C1A8B" w:rsidP="009C1A8B">
      <w:pPr>
        <w:spacing w:line="240" w:lineRule="auto"/>
      </w:pPr>
    </w:p>
    <w:p w14:paraId="4F41A435" w14:textId="1A8CC274" w:rsidR="009C1A8B" w:rsidRDefault="009C1A8B" w:rsidP="009C1A8B">
      <w:pPr>
        <w:spacing w:line="240" w:lineRule="auto"/>
      </w:pPr>
      <w:r>
        <w:t xml:space="preserve">Thanks for your support with this and if more information is required, please contact the CYP Asthma Lead for BSW, Dr </w:t>
      </w:r>
      <w:proofErr w:type="spellStart"/>
      <w:r>
        <w:t>Seb</w:t>
      </w:r>
      <w:proofErr w:type="spellEnd"/>
      <w:r>
        <w:t xml:space="preserve"> Gray (</w:t>
      </w:r>
      <w:hyperlink r:id="rId9" w:history="1">
        <w:r w:rsidRPr="009C1A8B">
          <w:rPr>
            <w:rStyle w:val="Hyperlink"/>
            <w:color w:val="0081C9" w:themeColor="accent1"/>
          </w:rPr>
          <w:t>Sebastian.Gray@nhs.net</w:t>
        </w:r>
      </w:hyperlink>
      <w:r>
        <w:t>).</w:t>
      </w:r>
    </w:p>
    <w:p w14:paraId="250C8CC5" w14:textId="6D8136FB" w:rsidR="009C1A8B" w:rsidRDefault="009C1A8B" w:rsidP="009C1A8B">
      <w:pPr>
        <w:spacing w:line="240" w:lineRule="auto"/>
      </w:pPr>
    </w:p>
    <w:p w14:paraId="11273E16" w14:textId="07CF27BD" w:rsidR="009C1A8B" w:rsidRDefault="00843F96" w:rsidP="009C1A8B">
      <w:pPr>
        <w:spacing w:line="240" w:lineRule="auto"/>
      </w:pPr>
      <w:r>
        <w:t>Yours sincerely,</w:t>
      </w:r>
    </w:p>
    <w:p w14:paraId="31344152" w14:textId="3CBAC174" w:rsidR="00843F96" w:rsidRDefault="00843F96" w:rsidP="009C1A8B">
      <w:pPr>
        <w:spacing w:line="240" w:lineRule="auto"/>
      </w:pPr>
    </w:p>
    <w:p w14:paraId="639C50BC" w14:textId="38FF60E2" w:rsidR="00843F96" w:rsidRDefault="00843F96" w:rsidP="009C1A8B">
      <w:pPr>
        <w:spacing w:line="240" w:lineRule="auto"/>
      </w:pPr>
      <w:r>
        <w:t xml:space="preserve">School Head Teacher: </w:t>
      </w:r>
      <w:r>
        <w:tab/>
        <w:t>Signature: _________________________________________</w:t>
      </w:r>
    </w:p>
    <w:p w14:paraId="050BE9CE" w14:textId="60CD6AED" w:rsidR="00843F96" w:rsidRPr="00871FDC" w:rsidRDefault="00843F96" w:rsidP="009C1A8B">
      <w:pPr>
        <w:spacing w:line="240" w:lineRule="auto"/>
      </w:pPr>
      <w:r>
        <w:tab/>
      </w:r>
      <w:r>
        <w:tab/>
      </w:r>
      <w:r>
        <w:tab/>
      </w:r>
      <w:r>
        <w:tab/>
        <w:t>Name (Printed): _____________________________________</w:t>
      </w:r>
    </w:p>
    <w:sectPr w:rsidR="00843F96" w:rsidRPr="00871FDC" w:rsidSect="00456DAE">
      <w:headerReference w:type="default" r:id="rId10"/>
      <w:footerReference w:type="even" r:id="rId11"/>
      <w:footerReference w:type="default" r:id="rId12"/>
      <w:headerReference w:type="first" r:id="rId13"/>
      <w:footerReference w:type="first" r:id="rId14"/>
      <w:pgSz w:w="11906" w:h="16838" w:code="9"/>
      <w:pgMar w:top="1134" w:right="1134" w:bottom="1134" w:left="1134" w:header="340"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32DBE" w14:textId="77777777" w:rsidR="00F91DE5" w:rsidRDefault="00F91DE5" w:rsidP="00190426">
      <w:pPr>
        <w:spacing w:line="240" w:lineRule="auto"/>
      </w:pPr>
      <w:r>
        <w:separator/>
      </w:r>
    </w:p>
  </w:endnote>
  <w:endnote w:type="continuationSeparator" w:id="0">
    <w:p w14:paraId="788C06AD" w14:textId="77777777" w:rsidR="00F91DE5" w:rsidRDefault="00F91DE5" w:rsidP="00190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879924"/>
      <w:docPartObj>
        <w:docPartGallery w:val="Page Numbers (Bottom of Page)"/>
        <w:docPartUnique/>
      </w:docPartObj>
    </w:sdtPr>
    <w:sdtEndPr>
      <w:rPr>
        <w:szCs w:val="18"/>
      </w:rPr>
    </w:sdtEndPr>
    <w:sdtContent>
      <w:sdt>
        <w:sdtPr>
          <w:rPr>
            <w:szCs w:val="18"/>
          </w:rPr>
          <w:id w:val="1084802476"/>
          <w:docPartObj>
            <w:docPartGallery w:val="Page Numbers (Top of Page)"/>
            <w:docPartUnique/>
          </w:docPartObj>
        </w:sdtPr>
        <w:sdtEndPr/>
        <w:sdtContent>
          <w:p w14:paraId="4ECBAE90" w14:textId="77777777" w:rsidR="00AA7D2A" w:rsidRPr="00CC3154" w:rsidRDefault="00AA7D2A" w:rsidP="00CC3154">
            <w:pPr>
              <w:pStyle w:val="Footer"/>
              <w:jc w:val="right"/>
              <w:rPr>
                <w:b/>
                <w:bCs/>
                <w:szCs w:val="18"/>
              </w:rPr>
            </w:pPr>
            <w:r w:rsidRPr="00230C12">
              <w:rPr>
                <w:szCs w:val="18"/>
              </w:rPr>
              <w:t xml:space="preserve">Page </w:t>
            </w:r>
            <w:r w:rsidRPr="00230C12">
              <w:rPr>
                <w:b/>
                <w:bCs/>
                <w:szCs w:val="18"/>
              </w:rPr>
              <w:fldChar w:fldCharType="begin"/>
            </w:r>
            <w:r w:rsidRPr="00230C12">
              <w:rPr>
                <w:b/>
                <w:bCs/>
                <w:szCs w:val="18"/>
              </w:rPr>
              <w:instrText xml:space="preserve"> PAGE </w:instrText>
            </w:r>
            <w:r w:rsidRPr="00230C12">
              <w:rPr>
                <w:b/>
                <w:bCs/>
                <w:szCs w:val="18"/>
              </w:rPr>
              <w:fldChar w:fldCharType="separate"/>
            </w:r>
            <w:r w:rsidR="00DA731F">
              <w:rPr>
                <w:b/>
                <w:bCs/>
                <w:noProof/>
                <w:szCs w:val="18"/>
              </w:rPr>
              <w:t>4</w:t>
            </w:r>
            <w:r w:rsidRPr="00230C12">
              <w:rPr>
                <w:b/>
                <w:bCs/>
                <w:szCs w:val="18"/>
              </w:rPr>
              <w:fldChar w:fldCharType="end"/>
            </w:r>
            <w:r w:rsidRPr="00230C12">
              <w:rPr>
                <w:szCs w:val="18"/>
              </w:rPr>
              <w:t xml:space="preserve"> of </w:t>
            </w:r>
            <w:r w:rsidRPr="00230C12">
              <w:rPr>
                <w:b/>
                <w:bCs/>
                <w:szCs w:val="18"/>
              </w:rPr>
              <w:fldChar w:fldCharType="begin"/>
            </w:r>
            <w:r w:rsidRPr="00230C12">
              <w:rPr>
                <w:b/>
                <w:bCs/>
                <w:szCs w:val="18"/>
              </w:rPr>
              <w:instrText xml:space="preserve"> NUMPAGES  </w:instrText>
            </w:r>
            <w:r w:rsidRPr="00230C12">
              <w:rPr>
                <w:b/>
                <w:bCs/>
                <w:szCs w:val="18"/>
              </w:rPr>
              <w:fldChar w:fldCharType="separate"/>
            </w:r>
            <w:r w:rsidR="00DE7040">
              <w:rPr>
                <w:b/>
                <w:bCs/>
                <w:noProof/>
                <w:szCs w:val="18"/>
              </w:rPr>
              <w:t>1</w:t>
            </w:r>
            <w:r w:rsidRPr="00230C12">
              <w:rPr>
                <w:b/>
                <w:bCs/>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8143" w14:textId="77777777" w:rsidR="00F609C0" w:rsidRDefault="00F609C0" w:rsidP="00F609C0">
    <w:pPr>
      <w:pStyle w:val="BasicParagraph"/>
      <w:spacing w:after="106"/>
      <w:ind w:right="360"/>
      <w:rPr>
        <w:rFonts w:ascii="Arial" w:hAnsi="Arial" w:cs="Arial"/>
        <w:color w:val="414042"/>
        <w:sz w:val="17"/>
        <w:szCs w:val="17"/>
        <w:lang w:val="en-US"/>
      </w:rPr>
    </w:pPr>
  </w:p>
  <w:sdt>
    <w:sdtPr>
      <w:rPr>
        <w:rStyle w:val="PageNumber"/>
        <w:rFonts w:ascii="Arial" w:hAnsi="Arial" w:cs="Arial"/>
        <w:sz w:val="17"/>
        <w:szCs w:val="17"/>
      </w:rPr>
      <w:id w:val="973410616"/>
      <w:docPartObj>
        <w:docPartGallery w:val="Page Numbers (Bottom of Page)"/>
        <w:docPartUnique/>
      </w:docPartObj>
    </w:sdtPr>
    <w:sdtEndPr>
      <w:rPr>
        <w:rStyle w:val="PageNumber"/>
      </w:rPr>
    </w:sdtEndPr>
    <w:sdtContent>
      <w:p w14:paraId="47FCA468" w14:textId="77777777" w:rsidR="00F609C0" w:rsidRPr="00A80720" w:rsidRDefault="00F609C0" w:rsidP="00F609C0">
        <w:pPr>
          <w:pStyle w:val="Footer"/>
          <w:framePr w:wrap="none" w:vAnchor="text" w:hAnchor="page" w:x="11260" w:yAlign="top"/>
          <w:rPr>
            <w:rStyle w:val="PageNumber"/>
            <w:rFonts w:ascii="Arial" w:hAnsi="Arial" w:cs="Arial"/>
            <w:sz w:val="17"/>
            <w:szCs w:val="17"/>
          </w:rPr>
        </w:pPr>
        <w:r w:rsidRPr="00A80720">
          <w:rPr>
            <w:rStyle w:val="PageNumber"/>
            <w:rFonts w:ascii="Arial" w:hAnsi="Arial" w:cs="Arial"/>
            <w:sz w:val="17"/>
            <w:szCs w:val="17"/>
          </w:rPr>
          <w:fldChar w:fldCharType="begin"/>
        </w:r>
        <w:r w:rsidRPr="00A80720">
          <w:rPr>
            <w:rStyle w:val="PageNumber"/>
            <w:rFonts w:ascii="Arial" w:hAnsi="Arial" w:cs="Arial"/>
            <w:sz w:val="17"/>
            <w:szCs w:val="17"/>
          </w:rPr>
          <w:instrText xml:space="preserve"> PAGE </w:instrText>
        </w:r>
        <w:r w:rsidRPr="00A80720">
          <w:rPr>
            <w:rStyle w:val="PageNumber"/>
            <w:rFonts w:ascii="Arial" w:hAnsi="Arial" w:cs="Arial"/>
            <w:sz w:val="17"/>
            <w:szCs w:val="17"/>
          </w:rPr>
          <w:fldChar w:fldCharType="separate"/>
        </w:r>
        <w:r>
          <w:rPr>
            <w:rStyle w:val="PageNumber"/>
            <w:rFonts w:ascii="Arial" w:hAnsi="Arial" w:cs="Arial"/>
            <w:sz w:val="17"/>
            <w:szCs w:val="17"/>
          </w:rPr>
          <w:t>1</w:t>
        </w:r>
        <w:r w:rsidRPr="00A80720">
          <w:rPr>
            <w:rStyle w:val="PageNumber"/>
            <w:rFonts w:ascii="Arial" w:hAnsi="Arial" w:cs="Arial"/>
            <w:sz w:val="17"/>
            <w:szCs w:val="17"/>
          </w:rPr>
          <w:fldChar w:fldCharType="end"/>
        </w:r>
      </w:p>
    </w:sdtContent>
  </w:sdt>
  <w:p w14:paraId="423C050B" w14:textId="35EEE50C" w:rsidR="00F609C0" w:rsidRPr="00127FF8" w:rsidRDefault="00F609C0" w:rsidP="00F609C0">
    <w:pPr>
      <w:pStyle w:val="BasicParagraph"/>
      <w:spacing w:after="106"/>
      <w:ind w:right="360"/>
      <w:rPr>
        <w:rFonts w:ascii="Arial" w:hAnsi="Arial" w:cs="Arial"/>
        <w:color w:val="414042"/>
        <w:sz w:val="17"/>
        <w:szCs w:val="17"/>
      </w:rPr>
    </w:pPr>
    <w:r>
      <w:rPr>
        <w:rFonts w:ascii="Arial" w:hAnsi="Arial" w:cs="Arial"/>
        <w:color w:val="414042"/>
        <w:sz w:val="17"/>
        <w:szCs w:val="17"/>
        <w:lang w:val="en-US"/>
      </w:rPr>
      <w:t>Bath and North</w:t>
    </w:r>
    <w:r w:rsidR="008916D3">
      <w:rPr>
        <w:rFonts w:ascii="Arial" w:hAnsi="Arial" w:cs="Arial"/>
        <w:color w:val="414042"/>
        <w:sz w:val="17"/>
        <w:szCs w:val="17"/>
        <w:lang w:val="en-US"/>
      </w:rPr>
      <w:t>-</w:t>
    </w:r>
    <w:r>
      <w:rPr>
        <w:rFonts w:ascii="Arial" w:hAnsi="Arial" w:cs="Arial"/>
        <w:color w:val="414042"/>
        <w:sz w:val="17"/>
        <w:szCs w:val="17"/>
        <w:lang w:val="en-US"/>
      </w:rPr>
      <w:t xml:space="preserve">East Somerset, Swindon and Wiltshire </w:t>
    </w:r>
    <w:r w:rsidR="002568CA">
      <w:rPr>
        <w:rFonts w:ascii="Arial" w:hAnsi="Arial" w:cs="Arial"/>
        <w:color w:val="414042"/>
        <w:sz w:val="17"/>
        <w:szCs w:val="17"/>
        <w:lang w:val="en-US"/>
      </w:rPr>
      <w:t>Together</w:t>
    </w:r>
    <w:r>
      <w:rPr>
        <w:rFonts w:ascii="Arial" w:hAnsi="Arial" w:cs="Arial"/>
        <w:color w:val="414042"/>
        <w:sz w:val="17"/>
        <w:szCs w:val="17"/>
        <w:lang w:val="en-US"/>
      </w:rPr>
      <w:t xml:space="preserve"> </w:t>
    </w:r>
  </w:p>
  <w:p w14:paraId="139A59FB" w14:textId="77777777" w:rsidR="007A1057" w:rsidRPr="00F609C0" w:rsidRDefault="007A1057" w:rsidP="00F609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D5B6" w14:textId="77777777" w:rsidR="00F609C0" w:rsidRDefault="00F609C0" w:rsidP="00F609C0">
    <w:pPr>
      <w:pStyle w:val="BasicParagraph"/>
      <w:spacing w:after="106"/>
      <w:ind w:right="360"/>
      <w:rPr>
        <w:rFonts w:ascii="Arial" w:hAnsi="Arial" w:cs="Arial"/>
        <w:color w:val="414042"/>
        <w:sz w:val="17"/>
        <w:szCs w:val="17"/>
        <w:lang w:val="en-US"/>
      </w:rPr>
    </w:pPr>
  </w:p>
  <w:sdt>
    <w:sdtPr>
      <w:rPr>
        <w:rStyle w:val="PageNumber"/>
        <w:rFonts w:ascii="Arial" w:hAnsi="Arial" w:cs="Arial"/>
        <w:sz w:val="17"/>
        <w:szCs w:val="17"/>
      </w:rPr>
      <w:id w:val="1980576970"/>
      <w:docPartObj>
        <w:docPartGallery w:val="Page Numbers (Bottom of Page)"/>
        <w:docPartUnique/>
      </w:docPartObj>
    </w:sdtPr>
    <w:sdtEndPr>
      <w:rPr>
        <w:rStyle w:val="PageNumber"/>
      </w:rPr>
    </w:sdtEndPr>
    <w:sdtContent>
      <w:p w14:paraId="26A47711" w14:textId="77777777" w:rsidR="00F609C0" w:rsidRPr="00A80720" w:rsidRDefault="00F609C0" w:rsidP="00F609C0">
        <w:pPr>
          <w:pStyle w:val="Footer"/>
          <w:framePr w:wrap="none" w:vAnchor="text" w:hAnchor="page" w:x="11260" w:yAlign="top"/>
          <w:rPr>
            <w:rStyle w:val="PageNumber"/>
            <w:rFonts w:ascii="Arial" w:hAnsi="Arial" w:cs="Arial"/>
            <w:sz w:val="17"/>
            <w:szCs w:val="17"/>
          </w:rPr>
        </w:pPr>
        <w:r w:rsidRPr="00A80720">
          <w:rPr>
            <w:rStyle w:val="PageNumber"/>
            <w:rFonts w:ascii="Arial" w:hAnsi="Arial" w:cs="Arial"/>
            <w:sz w:val="17"/>
            <w:szCs w:val="17"/>
          </w:rPr>
          <w:fldChar w:fldCharType="begin"/>
        </w:r>
        <w:r w:rsidRPr="00A80720">
          <w:rPr>
            <w:rStyle w:val="PageNumber"/>
            <w:rFonts w:ascii="Arial" w:hAnsi="Arial" w:cs="Arial"/>
            <w:sz w:val="17"/>
            <w:szCs w:val="17"/>
          </w:rPr>
          <w:instrText xml:space="preserve"> PAGE </w:instrText>
        </w:r>
        <w:r w:rsidRPr="00A80720">
          <w:rPr>
            <w:rStyle w:val="PageNumber"/>
            <w:rFonts w:ascii="Arial" w:hAnsi="Arial" w:cs="Arial"/>
            <w:sz w:val="17"/>
            <w:szCs w:val="17"/>
          </w:rPr>
          <w:fldChar w:fldCharType="separate"/>
        </w:r>
        <w:r>
          <w:rPr>
            <w:rStyle w:val="PageNumber"/>
            <w:rFonts w:ascii="Arial" w:hAnsi="Arial" w:cs="Arial"/>
            <w:sz w:val="17"/>
            <w:szCs w:val="17"/>
          </w:rPr>
          <w:t>1</w:t>
        </w:r>
        <w:r w:rsidRPr="00A80720">
          <w:rPr>
            <w:rStyle w:val="PageNumber"/>
            <w:rFonts w:ascii="Arial" w:hAnsi="Arial" w:cs="Arial"/>
            <w:sz w:val="17"/>
            <w:szCs w:val="17"/>
          </w:rPr>
          <w:fldChar w:fldCharType="end"/>
        </w:r>
      </w:p>
    </w:sdtContent>
  </w:sdt>
  <w:p w14:paraId="0E7899C0" w14:textId="2D1B3F3D" w:rsidR="000F5260" w:rsidRPr="00F609C0" w:rsidRDefault="00F609C0" w:rsidP="00F609C0">
    <w:pPr>
      <w:pStyle w:val="BasicParagraph"/>
      <w:spacing w:after="106"/>
      <w:ind w:right="360"/>
      <w:rPr>
        <w:rFonts w:ascii="Arial" w:hAnsi="Arial" w:cs="Arial"/>
        <w:color w:val="414042"/>
        <w:sz w:val="17"/>
        <w:szCs w:val="17"/>
      </w:rPr>
    </w:pPr>
    <w:r>
      <w:rPr>
        <w:rFonts w:ascii="Arial" w:hAnsi="Arial" w:cs="Arial"/>
        <w:color w:val="414042"/>
        <w:sz w:val="17"/>
        <w:szCs w:val="17"/>
        <w:lang w:val="en-US"/>
      </w:rPr>
      <w:t xml:space="preserve">Bath and </w:t>
    </w:r>
    <w:proofErr w:type="gramStart"/>
    <w:r>
      <w:rPr>
        <w:rFonts w:ascii="Arial" w:hAnsi="Arial" w:cs="Arial"/>
        <w:color w:val="414042"/>
        <w:sz w:val="17"/>
        <w:szCs w:val="17"/>
        <w:lang w:val="en-US"/>
      </w:rPr>
      <w:t>North East</w:t>
    </w:r>
    <w:proofErr w:type="gramEnd"/>
    <w:r>
      <w:rPr>
        <w:rFonts w:ascii="Arial" w:hAnsi="Arial" w:cs="Arial"/>
        <w:color w:val="414042"/>
        <w:sz w:val="17"/>
        <w:szCs w:val="17"/>
        <w:lang w:val="en-US"/>
      </w:rPr>
      <w:t xml:space="preserve"> Somerset, Swindon and Wiltshire </w:t>
    </w:r>
    <w:r w:rsidR="002568CA">
      <w:rPr>
        <w:rFonts w:ascii="Arial" w:hAnsi="Arial" w:cs="Arial"/>
        <w:color w:val="414042"/>
        <w:sz w:val="17"/>
        <w:szCs w:val="17"/>
        <w:lang w:val="en-US"/>
      </w:rPr>
      <w:t>Together</w:t>
    </w:r>
    <w:r>
      <w:rPr>
        <w:rFonts w:ascii="Arial" w:hAnsi="Arial" w:cs="Arial"/>
        <w:color w:val="414042"/>
        <w:sz w:val="17"/>
        <w:szCs w:val="17"/>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4918" w14:textId="77777777" w:rsidR="00F91DE5" w:rsidRDefault="00F91DE5" w:rsidP="00190426">
      <w:pPr>
        <w:spacing w:line="240" w:lineRule="auto"/>
      </w:pPr>
      <w:r>
        <w:separator/>
      </w:r>
    </w:p>
  </w:footnote>
  <w:footnote w:type="continuationSeparator" w:id="0">
    <w:p w14:paraId="24CCB514" w14:textId="77777777" w:rsidR="00F91DE5" w:rsidRDefault="00F91DE5" w:rsidP="001904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F1DA" w14:textId="47A062CF" w:rsidR="00C83AED" w:rsidRDefault="00456DAE" w:rsidP="00C83AED">
    <w:pPr>
      <w:pStyle w:val="Header"/>
      <w:jc w:val="left"/>
    </w:pPr>
    <w:r>
      <w:rPr>
        <w:noProof/>
      </w:rPr>
      <w:drawing>
        <wp:inline distT="0" distB="0" distL="0" distR="0" wp14:anchorId="6EFB730B" wp14:editId="3F7950A7">
          <wp:extent cx="2962275" cy="704850"/>
          <wp:effectExtent l="0" t="0" r="9525"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97E6" w14:textId="0F422A02" w:rsidR="002568CA" w:rsidRPr="002568CA" w:rsidRDefault="002568CA" w:rsidP="002568CA">
    <w:pPr>
      <w:pStyle w:val="Header"/>
      <w:jc w:val="left"/>
      <w:rPr>
        <w:rFonts w:ascii="Arial" w:hAnsi="Arial"/>
        <w:szCs w:val="22"/>
      </w:rPr>
    </w:pPr>
    <w:r>
      <w:rPr>
        <w:noProof/>
      </w:rPr>
      <w:drawing>
        <wp:inline distT="0" distB="0" distL="0" distR="0" wp14:anchorId="756BD3D9" wp14:editId="00D863BB">
          <wp:extent cx="2962275" cy="704850"/>
          <wp:effectExtent l="0" t="0" r="9525"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704850"/>
                  </a:xfrm>
                  <a:prstGeom prst="rect">
                    <a:avLst/>
                  </a:prstGeom>
                  <a:noFill/>
                  <a:ln>
                    <a:noFill/>
                  </a:ln>
                </pic:spPr>
              </pic:pic>
            </a:graphicData>
          </a:graphic>
        </wp:inline>
      </w:drawing>
    </w:r>
  </w:p>
  <w:p w14:paraId="082A13D5" w14:textId="77777777" w:rsidR="00AA6ED1" w:rsidRDefault="00AA6ED1" w:rsidP="002C3781">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26D7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E64A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2498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E25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2694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8E0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F08B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E5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B235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2C98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3404E"/>
    <w:multiLevelType w:val="hybridMultilevel"/>
    <w:tmpl w:val="7EB2D5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9E67A07"/>
    <w:multiLevelType w:val="hybridMultilevel"/>
    <w:tmpl w:val="537083E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690141"/>
    <w:multiLevelType w:val="hybridMultilevel"/>
    <w:tmpl w:val="F320C5BA"/>
    <w:lvl w:ilvl="0" w:tplc="700CF8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76C88"/>
    <w:multiLevelType w:val="hybridMultilevel"/>
    <w:tmpl w:val="B7A4A6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3A6001"/>
    <w:multiLevelType w:val="hybridMultilevel"/>
    <w:tmpl w:val="654A61D0"/>
    <w:lvl w:ilvl="0" w:tplc="E5FC75AA">
      <w:start w:val="1"/>
      <w:numFmt w:val="bullet"/>
      <w:lvlText w:val=""/>
      <w:lvlJc w:val="left"/>
      <w:pPr>
        <w:ind w:left="1440" w:hanging="360"/>
      </w:pPr>
      <w:rPr>
        <w:rFonts w:ascii="Wingdings" w:hAnsi="Wingdings"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B2C1FBA"/>
    <w:multiLevelType w:val="multilevel"/>
    <w:tmpl w:val="16004C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720" w:hanging="720"/>
      </w:pPr>
      <w:rPr>
        <w:rFonts w:hint="default"/>
        <w:i w:val="0"/>
        <w:color w:val="000000"/>
      </w:rPr>
    </w:lvl>
    <w:lvl w:ilvl="3">
      <w:start w:val="1"/>
      <w:numFmt w:val="decimal"/>
      <w:isLgl/>
      <w:lvlText w:val="%1.%2.%3.%4"/>
      <w:lvlJc w:val="left"/>
      <w:pPr>
        <w:ind w:left="1080" w:hanging="1080"/>
      </w:pPr>
      <w:rPr>
        <w:rFonts w:hint="default"/>
        <w:i w:val="0"/>
        <w:color w:val="000000"/>
      </w:rPr>
    </w:lvl>
    <w:lvl w:ilvl="4">
      <w:start w:val="1"/>
      <w:numFmt w:val="decimal"/>
      <w:isLgl/>
      <w:lvlText w:val="%1.%2.%3.%4.%5"/>
      <w:lvlJc w:val="left"/>
      <w:pPr>
        <w:ind w:left="1080" w:hanging="1080"/>
      </w:pPr>
      <w:rPr>
        <w:rFonts w:hint="default"/>
        <w:i w:val="0"/>
        <w:color w:val="000000"/>
      </w:rPr>
    </w:lvl>
    <w:lvl w:ilvl="5">
      <w:start w:val="1"/>
      <w:numFmt w:val="decimal"/>
      <w:isLgl/>
      <w:lvlText w:val="%1.%2.%3.%4.%5.%6"/>
      <w:lvlJc w:val="left"/>
      <w:pPr>
        <w:ind w:left="1440" w:hanging="1440"/>
      </w:pPr>
      <w:rPr>
        <w:rFonts w:hint="default"/>
        <w:i w:val="0"/>
        <w:color w:val="000000"/>
      </w:rPr>
    </w:lvl>
    <w:lvl w:ilvl="6">
      <w:start w:val="1"/>
      <w:numFmt w:val="decimal"/>
      <w:isLgl/>
      <w:lvlText w:val="%1.%2.%3.%4.%5.%6.%7"/>
      <w:lvlJc w:val="left"/>
      <w:pPr>
        <w:ind w:left="1440" w:hanging="1440"/>
      </w:pPr>
      <w:rPr>
        <w:rFonts w:hint="default"/>
        <w:i w:val="0"/>
        <w:color w:val="000000"/>
      </w:rPr>
    </w:lvl>
    <w:lvl w:ilvl="7">
      <w:start w:val="1"/>
      <w:numFmt w:val="decimal"/>
      <w:isLgl/>
      <w:lvlText w:val="%1.%2.%3.%4.%5.%6.%7.%8"/>
      <w:lvlJc w:val="left"/>
      <w:pPr>
        <w:ind w:left="1800" w:hanging="1800"/>
      </w:pPr>
      <w:rPr>
        <w:rFonts w:hint="default"/>
        <w:i w:val="0"/>
        <w:color w:val="000000"/>
      </w:rPr>
    </w:lvl>
    <w:lvl w:ilvl="8">
      <w:start w:val="1"/>
      <w:numFmt w:val="decimal"/>
      <w:isLgl/>
      <w:lvlText w:val="%1.%2.%3.%4.%5.%6.%7.%8.%9"/>
      <w:lvlJc w:val="left"/>
      <w:pPr>
        <w:ind w:left="1800" w:hanging="1800"/>
      </w:pPr>
      <w:rPr>
        <w:rFonts w:hint="default"/>
        <w:i w:val="0"/>
        <w:color w:val="000000"/>
      </w:rPr>
    </w:lvl>
  </w:abstractNum>
  <w:abstractNum w:abstractNumId="16" w15:restartNumberingAfterBreak="0">
    <w:nsid w:val="265A1286"/>
    <w:multiLevelType w:val="multilevel"/>
    <w:tmpl w:val="1ED2C4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B9449F"/>
    <w:multiLevelType w:val="hybridMultilevel"/>
    <w:tmpl w:val="7B12CF14"/>
    <w:lvl w:ilvl="0" w:tplc="08090001">
      <w:start w:val="1"/>
      <w:numFmt w:val="bullet"/>
      <w:lvlText w:val=""/>
      <w:lvlJc w:val="left"/>
      <w:pPr>
        <w:ind w:left="720" w:hanging="360"/>
      </w:pPr>
      <w:rPr>
        <w:rFonts w:ascii="Symbol" w:hAnsi="Symbol" w:hint="default"/>
      </w:rPr>
    </w:lvl>
    <w:lvl w:ilvl="1" w:tplc="BDD88C5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35678"/>
    <w:multiLevelType w:val="hybridMultilevel"/>
    <w:tmpl w:val="D16493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DE71E0"/>
    <w:multiLevelType w:val="hybridMultilevel"/>
    <w:tmpl w:val="E668ADE0"/>
    <w:lvl w:ilvl="0" w:tplc="D632C5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702A9C"/>
    <w:multiLevelType w:val="hybridMultilevel"/>
    <w:tmpl w:val="9DE87AC0"/>
    <w:lvl w:ilvl="0" w:tplc="98AC6A14">
      <w:start w:val="1"/>
      <w:numFmt w:val="bullet"/>
      <w:pStyle w:val="BulletList"/>
      <w:lvlText w:val=""/>
      <w:lvlJc w:val="left"/>
      <w:pPr>
        <w:ind w:left="2931" w:hanging="360"/>
      </w:pPr>
      <w:rPr>
        <w:rFonts w:ascii="Symbol" w:hAnsi="Symbol" w:hint="default"/>
        <w:color w:val="7AC142" w:themeColor="accent3"/>
      </w:rPr>
    </w:lvl>
    <w:lvl w:ilvl="1" w:tplc="FFFFFFFF" w:tentative="1">
      <w:start w:val="1"/>
      <w:numFmt w:val="bullet"/>
      <w:lvlText w:val="o"/>
      <w:lvlJc w:val="left"/>
      <w:pPr>
        <w:ind w:left="3651" w:hanging="360"/>
      </w:pPr>
      <w:rPr>
        <w:rFonts w:ascii="Courier New" w:hAnsi="Courier New" w:cs="Courier New" w:hint="default"/>
      </w:rPr>
    </w:lvl>
    <w:lvl w:ilvl="2" w:tplc="FFFFFFFF" w:tentative="1">
      <w:start w:val="1"/>
      <w:numFmt w:val="bullet"/>
      <w:lvlText w:val=""/>
      <w:lvlJc w:val="left"/>
      <w:pPr>
        <w:ind w:left="4371" w:hanging="360"/>
      </w:pPr>
      <w:rPr>
        <w:rFonts w:ascii="Wingdings" w:hAnsi="Wingdings" w:hint="default"/>
      </w:rPr>
    </w:lvl>
    <w:lvl w:ilvl="3" w:tplc="FFFFFFFF" w:tentative="1">
      <w:start w:val="1"/>
      <w:numFmt w:val="bullet"/>
      <w:lvlText w:val=""/>
      <w:lvlJc w:val="left"/>
      <w:pPr>
        <w:ind w:left="5091" w:hanging="360"/>
      </w:pPr>
      <w:rPr>
        <w:rFonts w:ascii="Symbol" w:hAnsi="Symbol" w:hint="default"/>
      </w:rPr>
    </w:lvl>
    <w:lvl w:ilvl="4" w:tplc="FFFFFFFF" w:tentative="1">
      <w:start w:val="1"/>
      <w:numFmt w:val="bullet"/>
      <w:lvlText w:val="o"/>
      <w:lvlJc w:val="left"/>
      <w:pPr>
        <w:ind w:left="5811" w:hanging="360"/>
      </w:pPr>
      <w:rPr>
        <w:rFonts w:ascii="Courier New" w:hAnsi="Courier New" w:cs="Courier New" w:hint="default"/>
      </w:rPr>
    </w:lvl>
    <w:lvl w:ilvl="5" w:tplc="FFFFFFFF" w:tentative="1">
      <w:start w:val="1"/>
      <w:numFmt w:val="bullet"/>
      <w:lvlText w:val=""/>
      <w:lvlJc w:val="left"/>
      <w:pPr>
        <w:ind w:left="6531" w:hanging="360"/>
      </w:pPr>
      <w:rPr>
        <w:rFonts w:ascii="Wingdings" w:hAnsi="Wingdings" w:hint="default"/>
      </w:rPr>
    </w:lvl>
    <w:lvl w:ilvl="6" w:tplc="FFFFFFFF" w:tentative="1">
      <w:start w:val="1"/>
      <w:numFmt w:val="bullet"/>
      <w:lvlText w:val=""/>
      <w:lvlJc w:val="left"/>
      <w:pPr>
        <w:ind w:left="7251" w:hanging="360"/>
      </w:pPr>
      <w:rPr>
        <w:rFonts w:ascii="Symbol" w:hAnsi="Symbol" w:hint="default"/>
      </w:rPr>
    </w:lvl>
    <w:lvl w:ilvl="7" w:tplc="FFFFFFFF" w:tentative="1">
      <w:start w:val="1"/>
      <w:numFmt w:val="bullet"/>
      <w:lvlText w:val="o"/>
      <w:lvlJc w:val="left"/>
      <w:pPr>
        <w:ind w:left="7971" w:hanging="360"/>
      </w:pPr>
      <w:rPr>
        <w:rFonts w:ascii="Courier New" w:hAnsi="Courier New" w:cs="Courier New" w:hint="default"/>
      </w:rPr>
    </w:lvl>
    <w:lvl w:ilvl="8" w:tplc="FFFFFFFF" w:tentative="1">
      <w:start w:val="1"/>
      <w:numFmt w:val="bullet"/>
      <w:lvlText w:val=""/>
      <w:lvlJc w:val="left"/>
      <w:pPr>
        <w:ind w:left="8691" w:hanging="360"/>
      </w:pPr>
      <w:rPr>
        <w:rFonts w:ascii="Wingdings" w:hAnsi="Wingdings" w:hint="default"/>
      </w:rPr>
    </w:lvl>
  </w:abstractNum>
  <w:abstractNum w:abstractNumId="21" w15:restartNumberingAfterBreak="0">
    <w:nsid w:val="366A4111"/>
    <w:multiLevelType w:val="hybridMultilevel"/>
    <w:tmpl w:val="08A4B5C6"/>
    <w:lvl w:ilvl="0" w:tplc="0584EE8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8C0F48"/>
    <w:multiLevelType w:val="hybridMultilevel"/>
    <w:tmpl w:val="EAD81E9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FC64D67"/>
    <w:multiLevelType w:val="multilevel"/>
    <w:tmpl w:val="50100CA4"/>
    <w:styleLink w:val="EAMultilevelList"/>
    <w:lvl w:ilvl="0">
      <w:start w:val="2"/>
      <w:numFmt w:val="decimal"/>
      <w:lvlText w:val="%1"/>
      <w:lvlJc w:val="left"/>
      <w:pPr>
        <w:tabs>
          <w:tab w:val="num" w:pos="680"/>
        </w:tabs>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tabs>
          <w:tab w:val="num" w:pos="1134"/>
        </w:tabs>
        <w:ind w:left="680" w:hanging="680"/>
      </w:pPr>
      <w:rPr>
        <w:rFonts w:hint="default"/>
      </w:rPr>
    </w:lvl>
    <w:lvl w:ilvl="3">
      <w:start w:val="1"/>
      <w:numFmt w:val="lowerLetter"/>
      <w:lvlText w:val="(%4)"/>
      <w:lvlJc w:val="left"/>
      <w:pPr>
        <w:ind w:left="1134" w:hanging="454"/>
      </w:pPr>
      <w:rPr>
        <w:rFonts w:hint="default"/>
      </w:rPr>
    </w:lvl>
    <w:lvl w:ilvl="4">
      <w:start w:val="1"/>
      <w:numFmt w:val="lowerRoman"/>
      <w:lvlText w:val="(%5)"/>
      <w:lvlJc w:val="left"/>
      <w:pPr>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030E99"/>
    <w:multiLevelType w:val="multilevel"/>
    <w:tmpl w:val="57281976"/>
    <w:lvl w:ilvl="0">
      <w:start w:val="1"/>
      <w:numFmt w:val="bullet"/>
      <w:lvlText w:val="•"/>
      <w:lvlJc w:val="left"/>
      <w:pPr>
        <w:tabs>
          <w:tab w:val="num" w:pos="170"/>
        </w:tabs>
        <w:ind w:left="170" w:hanging="170"/>
      </w:pPr>
      <w:rPr>
        <w:rFonts w:ascii="Arial" w:hAnsi="Arial" w:hint="default"/>
        <w:color w:val="7AC142" w:themeColor="accent3"/>
      </w:rPr>
    </w:lvl>
    <w:lvl w:ilvl="1">
      <w:start w:val="1"/>
      <w:numFmt w:val="bullet"/>
      <w:lvlText w:val="–"/>
      <w:lvlJc w:val="left"/>
      <w:pPr>
        <w:tabs>
          <w:tab w:val="num" w:pos="340"/>
        </w:tabs>
        <w:ind w:left="340" w:hanging="170"/>
      </w:pPr>
      <w:rPr>
        <w:rFonts w:ascii="Arial" w:hAnsi="Arial" w:hint="default"/>
        <w:color w:val="7AC142" w:themeColor="accent3"/>
      </w:rPr>
    </w:lvl>
    <w:lvl w:ilvl="2">
      <w:start w:val="1"/>
      <w:numFmt w:val="bullet"/>
      <w:lvlText w:val="&gt;"/>
      <w:lvlJc w:val="left"/>
      <w:pPr>
        <w:tabs>
          <w:tab w:val="num" w:pos="510"/>
        </w:tabs>
        <w:ind w:left="510" w:hanging="170"/>
      </w:pPr>
      <w:rPr>
        <w:rFonts w:ascii="Arial" w:hAnsi="Arial" w:hint="default"/>
        <w:color w:val="7AC142" w:themeColor="accent3"/>
      </w:rPr>
    </w:lvl>
    <w:lvl w:ilvl="3">
      <w:start w:val="1"/>
      <w:numFmt w:val="bullet"/>
      <w:lvlText w:val="•"/>
      <w:lvlJc w:val="left"/>
      <w:pPr>
        <w:tabs>
          <w:tab w:val="num" w:pos="680"/>
        </w:tabs>
        <w:ind w:left="680" w:hanging="170"/>
      </w:pPr>
      <w:rPr>
        <w:rFonts w:ascii="Arial" w:hAnsi="Arial" w:hint="default"/>
        <w:color w:val="595959" w:themeColor="text2"/>
      </w:rPr>
    </w:lvl>
    <w:lvl w:ilvl="4">
      <w:start w:val="1"/>
      <w:numFmt w:val="bullet"/>
      <w:lvlText w:val="–"/>
      <w:lvlJc w:val="left"/>
      <w:pPr>
        <w:tabs>
          <w:tab w:val="num" w:pos="851"/>
        </w:tabs>
        <w:ind w:left="851" w:hanging="171"/>
      </w:pPr>
      <w:rPr>
        <w:rFonts w:ascii="Arial" w:hAnsi="Arial" w:hint="default"/>
        <w:color w:val="595959" w:themeColor="text2"/>
      </w:rPr>
    </w:lvl>
    <w:lvl w:ilvl="5">
      <w:start w:val="1"/>
      <w:numFmt w:val="bullet"/>
      <w:lvlText w:val="&gt;"/>
      <w:lvlJc w:val="left"/>
      <w:pPr>
        <w:tabs>
          <w:tab w:val="num" w:pos="1021"/>
        </w:tabs>
        <w:ind w:left="1021" w:hanging="170"/>
      </w:pPr>
      <w:rPr>
        <w:rFonts w:ascii="Arial" w:hAnsi="Arial" w:hint="default"/>
        <w:color w:val="595959" w:themeColor="text2"/>
      </w:rPr>
    </w:lvl>
    <w:lvl w:ilvl="6">
      <w:start w:val="1"/>
      <w:numFmt w:val="bullet"/>
      <w:lvlText w:val="•"/>
      <w:lvlJc w:val="left"/>
      <w:pPr>
        <w:tabs>
          <w:tab w:val="num" w:pos="1191"/>
        </w:tabs>
        <w:ind w:left="1191" w:hanging="170"/>
      </w:pPr>
      <w:rPr>
        <w:rFonts w:ascii="Arial" w:hAnsi="Arial" w:hint="default"/>
        <w:color w:val="595959" w:themeColor="text2"/>
      </w:rPr>
    </w:lvl>
    <w:lvl w:ilvl="7">
      <w:start w:val="1"/>
      <w:numFmt w:val="bullet"/>
      <w:lvlText w:val="–"/>
      <w:lvlJc w:val="left"/>
      <w:pPr>
        <w:tabs>
          <w:tab w:val="num" w:pos="1361"/>
        </w:tabs>
        <w:ind w:left="1361" w:hanging="170"/>
      </w:pPr>
      <w:rPr>
        <w:rFonts w:ascii="Arial" w:hAnsi="Arial" w:hint="default"/>
        <w:color w:val="595959" w:themeColor="text2"/>
      </w:rPr>
    </w:lvl>
    <w:lvl w:ilvl="8">
      <w:start w:val="1"/>
      <w:numFmt w:val="bullet"/>
      <w:lvlText w:val="&gt;"/>
      <w:lvlJc w:val="left"/>
      <w:pPr>
        <w:tabs>
          <w:tab w:val="num" w:pos="1531"/>
        </w:tabs>
        <w:ind w:left="1531" w:hanging="170"/>
      </w:pPr>
      <w:rPr>
        <w:rFonts w:ascii="Arial" w:hAnsi="Arial" w:hint="default"/>
        <w:color w:val="595959" w:themeColor="text2"/>
      </w:rPr>
    </w:lvl>
  </w:abstractNum>
  <w:abstractNum w:abstractNumId="25" w15:restartNumberingAfterBreak="0">
    <w:nsid w:val="4DD65483"/>
    <w:multiLevelType w:val="multilevel"/>
    <w:tmpl w:val="84BEF4F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upperLetter"/>
      <w:lvlText w:val="%8."/>
      <w:lvlJc w:val="left"/>
      <w:pPr>
        <w:tabs>
          <w:tab w:val="num" w:pos="2722"/>
        </w:tabs>
        <w:ind w:left="2722" w:hanging="341"/>
      </w:pPr>
      <w:rPr>
        <w:rFonts w:hint="default"/>
      </w:rPr>
    </w:lvl>
    <w:lvl w:ilvl="8">
      <w:start w:val="1"/>
      <w:numFmt w:val="upperRoman"/>
      <w:lvlText w:val="%9."/>
      <w:lvlJc w:val="left"/>
      <w:pPr>
        <w:tabs>
          <w:tab w:val="num" w:pos="3062"/>
        </w:tabs>
        <w:ind w:left="3062" w:hanging="340"/>
      </w:pPr>
      <w:rPr>
        <w:rFonts w:hint="default"/>
      </w:rPr>
    </w:lvl>
  </w:abstractNum>
  <w:abstractNum w:abstractNumId="26" w15:restartNumberingAfterBreak="0">
    <w:nsid w:val="51241B2B"/>
    <w:multiLevelType w:val="hybridMultilevel"/>
    <w:tmpl w:val="FB5A6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936117"/>
    <w:multiLevelType w:val="hybridMultilevel"/>
    <w:tmpl w:val="D46CA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5A628E"/>
    <w:multiLevelType w:val="hybridMultilevel"/>
    <w:tmpl w:val="AF804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1E7864"/>
    <w:multiLevelType w:val="hybridMultilevel"/>
    <w:tmpl w:val="0982263C"/>
    <w:lvl w:ilvl="0" w:tplc="08090001">
      <w:start w:val="1"/>
      <w:numFmt w:val="bullet"/>
      <w:lvlText w:val=""/>
      <w:lvlJc w:val="left"/>
      <w:pPr>
        <w:ind w:left="360" w:hanging="360"/>
      </w:pPr>
      <w:rPr>
        <w:rFonts w:ascii="Symbol" w:hAnsi="Symbol" w:hint="default"/>
      </w:rPr>
    </w:lvl>
    <w:lvl w:ilvl="1" w:tplc="D55CB8B8">
      <w:start w:val="9"/>
      <w:numFmt w:val="bullet"/>
      <w:lvlText w:val="-"/>
      <w:lvlJc w:val="left"/>
      <w:pPr>
        <w:ind w:left="1080" w:hanging="360"/>
      </w:pPr>
      <w:rPr>
        <w:rFonts w:ascii="Arial" w:hAnsi="Arial" w:hint="default"/>
        <w:color w:val="FF000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997345"/>
    <w:multiLevelType w:val="hybridMultilevel"/>
    <w:tmpl w:val="EFCAC388"/>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num w:numId="1" w16cid:durableId="47657939">
    <w:abstractNumId w:val="25"/>
  </w:num>
  <w:num w:numId="2" w16cid:durableId="598637604">
    <w:abstractNumId w:val="25"/>
  </w:num>
  <w:num w:numId="3" w16cid:durableId="1326201532">
    <w:abstractNumId w:val="25"/>
  </w:num>
  <w:num w:numId="4" w16cid:durableId="1825318947">
    <w:abstractNumId w:val="25"/>
  </w:num>
  <w:num w:numId="5" w16cid:durableId="1282303319">
    <w:abstractNumId w:val="25"/>
  </w:num>
  <w:num w:numId="6" w16cid:durableId="207031035">
    <w:abstractNumId w:val="25"/>
  </w:num>
  <w:num w:numId="7" w16cid:durableId="2107922439">
    <w:abstractNumId w:val="25"/>
  </w:num>
  <w:num w:numId="8" w16cid:durableId="117573042">
    <w:abstractNumId w:val="25"/>
  </w:num>
  <w:num w:numId="9" w16cid:durableId="1599755384">
    <w:abstractNumId w:val="25"/>
  </w:num>
  <w:num w:numId="10" w16cid:durableId="1634167130">
    <w:abstractNumId w:val="24"/>
  </w:num>
  <w:num w:numId="11" w16cid:durableId="1301569134">
    <w:abstractNumId w:val="24"/>
  </w:num>
  <w:num w:numId="12" w16cid:durableId="175309392">
    <w:abstractNumId w:val="24"/>
  </w:num>
  <w:num w:numId="13" w16cid:durableId="1254894569">
    <w:abstractNumId w:val="24"/>
  </w:num>
  <w:num w:numId="14" w16cid:durableId="402484787">
    <w:abstractNumId w:val="24"/>
  </w:num>
  <w:num w:numId="15" w16cid:durableId="661396254">
    <w:abstractNumId w:val="24"/>
  </w:num>
  <w:num w:numId="16" w16cid:durableId="1535070475">
    <w:abstractNumId w:val="24"/>
  </w:num>
  <w:num w:numId="17" w16cid:durableId="1599748459">
    <w:abstractNumId w:val="24"/>
  </w:num>
  <w:num w:numId="18" w16cid:durableId="213395886">
    <w:abstractNumId w:val="24"/>
  </w:num>
  <w:num w:numId="19" w16cid:durableId="462046030">
    <w:abstractNumId w:val="23"/>
  </w:num>
  <w:num w:numId="20" w16cid:durableId="412163773">
    <w:abstractNumId w:val="9"/>
  </w:num>
  <w:num w:numId="21" w16cid:durableId="184247579">
    <w:abstractNumId w:val="7"/>
  </w:num>
  <w:num w:numId="22" w16cid:durableId="1459107666">
    <w:abstractNumId w:val="6"/>
  </w:num>
  <w:num w:numId="23" w16cid:durableId="1615821663">
    <w:abstractNumId w:val="5"/>
  </w:num>
  <w:num w:numId="24" w16cid:durableId="1929726424">
    <w:abstractNumId w:val="4"/>
  </w:num>
  <w:num w:numId="25" w16cid:durableId="957373652">
    <w:abstractNumId w:val="8"/>
  </w:num>
  <w:num w:numId="26" w16cid:durableId="1932229874">
    <w:abstractNumId w:val="3"/>
  </w:num>
  <w:num w:numId="27" w16cid:durableId="81995698">
    <w:abstractNumId w:val="2"/>
  </w:num>
  <w:num w:numId="28" w16cid:durableId="1400324497">
    <w:abstractNumId w:val="1"/>
  </w:num>
  <w:num w:numId="29" w16cid:durableId="2022273428">
    <w:abstractNumId w:val="0"/>
  </w:num>
  <w:num w:numId="30" w16cid:durableId="1849169639">
    <w:abstractNumId w:val="15"/>
  </w:num>
  <w:num w:numId="31" w16cid:durableId="145053401">
    <w:abstractNumId w:val="18"/>
  </w:num>
  <w:num w:numId="32" w16cid:durableId="1820882964">
    <w:abstractNumId w:val="10"/>
  </w:num>
  <w:num w:numId="33" w16cid:durableId="1931352137">
    <w:abstractNumId w:val="22"/>
  </w:num>
  <w:num w:numId="34" w16cid:durableId="882450774">
    <w:abstractNumId w:val="14"/>
  </w:num>
  <w:num w:numId="35" w16cid:durableId="104345610">
    <w:abstractNumId w:val="29"/>
  </w:num>
  <w:num w:numId="36" w16cid:durableId="1486556096">
    <w:abstractNumId w:val="19"/>
  </w:num>
  <w:num w:numId="37" w16cid:durableId="1074473225">
    <w:abstractNumId w:val="17"/>
  </w:num>
  <w:num w:numId="38" w16cid:durableId="978649194">
    <w:abstractNumId w:val="26"/>
  </w:num>
  <w:num w:numId="39" w16cid:durableId="1637026358">
    <w:abstractNumId w:val="11"/>
  </w:num>
  <w:num w:numId="40" w16cid:durableId="1890070791">
    <w:abstractNumId w:val="13"/>
  </w:num>
  <w:num w:numId="41" w16cid:durableId="1761026681">
    <w:abstractNumId w:val="16"/>
  </w:num>
  <w:num w:numId="42" w16cid:durableId="601307849">
    <w:abstractNumId w:val="20"/>
  </w:num>
  <w:num w:numId="43" w16cid:durableId="424571140">
    <w:abstractNumId w:val="30"/>
  </w:num>
  <w:num w:numId="44" w16cid:durableId="91510667">
    <w:abstractNumId w:val="12"/>
  </w:num>
  <w:num w:numId="45" w16cid:durableId="913734766">
    <w:abstractNumId w:val="27"/>
  </w:num>
  <w:num w:numId="46" w16cid:durableId="1159541508">
    <w:abstractNumId w:val="28"/>
  </w:num>
  <w:num w:numId="47" w16cid:durableId="15823717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C9"/>
    <w:rsid w:val="0000217B"/>
    <w:rsid w:val="000044A2"/>
    <w:rsid w:val="00005505"/>
    <w:rsid w:val="00023A5B"/>
    <w:rsid w:val="0002465E"/>
    <w:rsid w:val="00035580"/>
    <w:rsid w:val="00040A68"/>
    <w:rsid w:val="000414D7"/>
    <w:rsid w:val="00057503"/>
    <w:rsid w:val="000632BD"/>
    <w:rsid w:val="00071827"/>
    <w:rsid w:val="00077116"/>
    <w:rsid w:val="00080E85"/>
    <w:rsid w:val="00083192"/>
    <w:rsid w:val="00094A72"/>
    <w:rsid w:val="000A2604"/>
    <w:rsid w:val="000B30BF"/>
    <w:rsid w:val="000C2857"/>
    <w:rsid w:val="000D0213"/>
    <w:rsid w:val="000E098F"/>
    <w:rsid w:val="000F5260"/>
    <w:rsid w:val="000F656B"/>
    <w:rsid w:val="00111236"/>
    <w:rsid w:val="001137CC"/>
    <w:rsid w:val="00120419"/>
    <w:rsid w:val="00120C3A"/>
    <w:rsid w:val="001255F8"/>
    <w:rsid w:val="00126D9F"/>
    <w:rsid w:val="001439C4"/>
    <w:rsid w:val="001517EB"/>
    <w:rsid w:val="0015224B"/>
    <w:rsid w:val="001608F7"/>
    <w:rsid w:val="001641DC"/>
    <w:rsid w:val="00171733"/>
    <w:rsid w:val="0017644A"/>
    <w:rsid w:val="0018076C"/>
    <w:rsid w:val="00190426"/>
    <w:rsid w:val="0019279F"/>
    <w:rsid w:val="001A5EA7"/>
    <w:rsid w:val="001B60C4"/>
    <w:rsid w:val="001C441B"/>
    <w:rsid w:val="001C444E"/>
    <w:rsid w:val="001D55EB"/>
    <w:rsid w:val="001E32C9"/>
    <w:rsid w:val="001F27AA"/>
    <w:rsid w:val="00211C62"/>
    <w:rsid w:val="0022136C"/>
    <w:rsid w:val="00221F46"/>
    <w:rsid w:val="00222E1F"/>
    <w:rsid w:val="00230C12"/>
    <w:rsid w:val="00235868"/>
    <w:rsid w:val="002425A2"/>
    <w:rsid w:val="002553C1"/>
    <w:rsid w:val="002568CA"/>
    <w:rsid w:val="00261223"/>
    <w:rsid w:val="002639BF"/>
    <w:rsid w:val="00267CE8"/>
    <w:rsid w:val="00273303"/>
    <w:rsid w:val="00276B4A"/>
    <w:rsid w:val="002817D4"/>
    <w:rsid w:val="00281F40"/>
    <w:rsid w:val="00292765"/>
    <w:rsid w:val="00296498"/>
    <w:rsid w:val="00297431"/>
    <w:rsid w:val="002B7CC0"/>
    <w:rsid w:val="002C2C09"/>
    <w:rsid w:val="002C3781"/>
    <w:rsid w:val="002D2CE9"/>
    <w:rsid w:val="002E4BFC"/>
    <w:rsid w:val="0031064F"/>
    <w:rsid w:val="00310B52"/>
    <w:rsid w:val="003337D3"/>
    <w:rsid w:val="00347050"/>
    <w:rsid w:val="00347062"/>
    <w:rsid w:val="0035295E"/>
    <w:rsid w:val="003533F3"/>
    <w:rsid w:val="00356F8F"/>
    <w:rsid w:val="003A0524"/>
    <w:rsid w:val="003A6F43"/>
    <w:rsid w:val="003B48C2"/>
    <w:rsid w:val="003B4B19"/>
    <w:rsid w:val="003D067B"/>
    <w:rsid w:val="003D4CC3"/>
    <w:rsid w:val="00401478"/>
    <w:rsid w:val="0040376E"/>
    <w:rsid w:val="00405741"/>
    <w:rsid w:val="00421452"/>
    <w:rsid w:val="00433029"/>
    <w:rsid w:val="00435045"/>
    <w:rsid w:val="0043528A"/>
    <w:rsid w:val="00456DAE"/>
    <w:rsid w:val="00462F4F"/>
    <w:rsid w:val="00471043"/>
    <w:rsid w:val="00472A4B"/>
    <w:rsid w:val="004820E5"/>
    <w:rsid w:val="00486AD9"/>
    <w:rsid w:val="004A3E1C"/>
    <w:rsid w:val="004B7A9A"/>
    <w:rsid w:val="004C05BD"/>
    <w:rsid w:val="004C21B4"/>
    <w:rsid w:val="004C2C00"/>
    <w:rsid w:val="004C4E4C"/>
    <w:rsid w:val="004D2AD6"/>
    <w:rsid w:val="004E1983"/>
    <w:rsid w:val="004E3329"/>
    <w:rsid w:val="004F7708"/>
    <w:rsid w:val="004F7C34"/>
    <w:rsid w:val="00500176"/>
    <w:rsid w:val="0050433C"/>
    <w:rsid w:val="005153A2"/>
    <w:rsid w:val="00526943"/>
    <w:rsid w:val="00531FC1"/>
    <w:rsid w:val="00544B4B"/>
    <w:rsid w:val="005470A9"/>
    <w:rsid w:val="0055037C"/>
    <w:rsid w:val="005746DB"/>
    <w:rsid w:val="00577C9C"/>
    <w:rsid w:val="00586C64"/>
    <w:rsid w:val="00590925"/>
    <w:rsid w:val="00597E1C"/>
    <w:rsid w:val="005B38B8"/>
    <w:rsid w:val="005B414C"/>
    <w:rsid w:val="005C1E89"/>
    <w:rsid w:val="005C38D6"/>
    <w:rsid w:val="005D1337"/>
    <w:rsid w:val="005F0700"/>
    <w:rsid w:val="005F1737"/>
    <w:rsid w:val="005F6B0F"/>
    <w:rsid w:val="00601747"/>
    <w:rsid w:val="00603371"/>
    <w:rsid w:val="00614842"/>
    <w:rsid w:val="006154A3"/>
    <w:rsid w:val="00615898"/>
    <w:rsid w:val="00624DF5"/>
    <w:rsid w:val="00625A9C"/>
    <w:rsid w:val="0064609C"/>
    <w:rsid w:val="00646D6D"/>
    <w:rsid w:val="00663C6F"/>
    <w:rsid w:val="00680909"/>
    <w:rsid w:val="00697ACA"/>
    <w:rsid w:val="006A5E54"/>
    <w:rsid w:val="006B0D6A"/>
    <w:rsid w:val="006B27D4"/>
    <w:rsid w:val="006C023B"/>
    <w:rsid w:val="006D21BC"/>
    <w:rsid w:val="006D301C"/>
    <w:rsid w:val="006D69D8"/>
    <w:rsid w:val="00703477"/>
    <w:rsid w:val="00703875"/>
    <w:rsid w:val="00704328"/>
    <w:rsid w:val="00704FA4"/>
    <w:rsid w:val="0071328C"/>
    <w:rsid w:val="007311E3"/>
    <w:rsid w:val="00731BDF"/>
    <w:rsid w:val="0075128D"/>
    <w:rsid w:val="00754EF3"/>
    <w:rsid w:val="00756CD9"/>
    <w:rsid w:val="00766259"/>
    <w:rsid w:val="00777B44"/>
    <w:rsid w:val="00777D77"/>
    <w:rsid w:val="007966E7"/>
    <w:rsid w:val="007A1057"/>
    <w:rsid w:val="007A6AB8"/>
    <w:rsid w:val="007A7FA7"/>
    <w:rsid w:val="007C16B9"/>
    <w:rsid w:val="007C1E24"/>
    <w:rsid w:val="007C481B"/>
    <w:rsid w:val="007E40A6"/>
    <w:rsid w:val="007E4209"/>
    <w:rsid w:val="007E6459"/>
    <w:rsid w:val="007F28A2"/>
    <w:rsid w:val="007F2C41"/>
    <w:rsid w:val="007F768E"/>
    <w:rsid w:val="00800515"/>
    <w:rsid w:val="00816F68"/>
    <w:rsid w:val="00816FAB"/>
    <w:rsid w:val="00822DD1"/>
    <w:rsid w:val="008331E2"/>
    <w:rsid w:val="00835C68"/>
    <w:rsid w:val="00840FCD"/>
    <w:rsid w:val="00843F96"/>
    <w:rsid w:val="00845894"/>
    <w:rsid w:val="008563CD"/>
    <w:rsid w:val="00861D66"/>
    <w:rsid w:val="0086477C"/>
    <w:rsid w:val="00871FDC"/>
    <w:rsid w:val="008748DB"/>
    <w:rsid w:val="008916D3"/>
    <w:rsid w:val="00896328"/>
    <w:rsid w:val="00897592"/>
    <w:rsid w:val="008A53D4"/>
    <w:rsid w:val="008B1F3E"/>
    <w:rsid w:val="008B2AEA"/>
    <w:rsid w:val="008D117D"/>
    <w:rsid w:val="008E122C"/>
    <w:rsid w:val="008E4F4B"/>
    <w:rsid w:val="008F056B"/>
    <w:rsid w:val="008F433E"/>
    <w:rsid w:val="008F78A9"/>
    <w:rsid w:val="00911D05"/>
    <w:rsid w:val="00913BD2"/>
    <w:rsid w:val="009152C0"/>
    <w:rsid w:val="00921F10"/>
    <w:rsid w:val="00954885"/>
    <w:rsid w:val="00961C3A"/>
    <w:rsid w:val="0097686A"/>
    <w:rsid w:val="0098506C"/>
    <w:rsid w:val="00987BB7"/>
    <w:rsid w:val="009C1A8B"/>
    <w:rsid w:val="009C4AC5"/>
    <w:rsid w:val="009E1B3B"/>
    <w:rsid w:val="009E5A64"/>
    <w:rsid w:val="009E7DBF"/>
    <w:rsid w:val="00A2733F"/>
    <w:rsid w:val="00A32763"/>
    <w:rsid w:val="00A35BC0"/>
    <w:rsid w:val="00A36A0E"/>
    <w:rsid w:val="00A436FB"/>
    <w:rsid w:val="00A43915"/>
    <w:rsid w:val="00A465D0"/>
    <w:rsid w:val="00A559A0"/>
    <w:rsid w:val="00A563B1"/>
    <w:rsid w:val="00A65A24"/>
    <w:rsid w:val="00A669B1"/>
    <w:rsid w:val="00A70667"/>
    <w:rsid w:val="00A75373"/>
    <w:rsid w:val="00A766A7"/>
    <w:rsid w:val="00A82A62"/>
    <w:rsid w:val="00AA0C8C"/>
    <w:rsid w:val="00AA6ED1"/>
    <w:rsid w:val="00AA7D2A"/>
    <w:rsid w:val="00AB7F5F"/>
    <w:rsid w:val="00AC2256"/>
    <w:rsid w:val="00AD0CF8"/>
    <w:rsid w:val="00AD444F"/>
    <w:rsid w:val="00AD4E3A"/>
    <w:rsid w:val="00AD7D49"/>
    <w:rsid w:val="00AE207A"/>
    <w:rsid w:val="00AF3486"/>
    <w:rsid w:val="00AF61AF"/>
    <w:rsid w:val="00B0317B"/>
    <w:rsid w:val="00B04054"/>
    <w:rsid w:val="00B044B0"/>
    <w:rsid w:val="00B04B0E"/>
    <w:rsid w:val="00B15A8F"/>
    <w:rsid w:val="00B2080B"/>
    <w:rsid w:val="00B20E34"/>
    <w:rsid w:val="00B4301B"/>
    <w:rsid w:val="00B544B8"/>
    <w:rsid w:val="00B63848"/>
    <w:rsid w:val="00B651E7"/>
    <w:rsid w:val="00B6589C"/>
    <w:rsid w:val="00B73D4F"/>
    <w:rsid w:val="00B75EAB"/>
    <w:rsid w:val="00B913CB"/>
    <w:rsid w:val="00B91692"/>
    <w:rsid w:val="00B91CB1"/>
    <w:rsid w:val="00B92A25"/>
    <w:rsid w:val="00BB344D"/>
    <w:rsid w:val="00BB3EFB"/>
    <w:rsid w:val="00BC23BD"/>
    <w:rsid w:val="00BC65E2"/>
    <w:rsid w:val="00BD769C"/>
    <w:rsid w:val="00BD792A"/>
    <w:rsid w:val="00BD7BAA"/>
    <w:rsid w:val="00BE2342"/>
    <w:rsid w:val="00BE7578"/>
    <w:rsid w:val="00C003D4"/>
    <w:rsid w:val="00C167C3"/>
    <w:rsid w:val="00C169C7"/>
    <w:rsid w:val="00C222FD"/>
    <w:rsid w:val="00C22A0B"/>
    <w:rsid w:val="00C35B1F"/>
    <w:rsid w:val="00C43B75"/>
    <w:rsid w:val="00C46E88"/>
    <w:rsid w:val="00C53AF3"/>
    <w:rsid w:val="00C67686"/>
    <w:rsid w:val="00C778CD"/>
    <w:rsid w:val="00C80048"/>
    <w:rsid w:val="00C82B97"/>
    <w:rsid w:val="00C83AED"/>
    <w:rsid w:val="00C86969"/>
    <w:rsid w:val="00CB4A60"/>
    <w:rsid w:val="00CB4B6B"/>
    <w:rsid w:val="00CC18A1"/>
    <w:rsid w:val="00CC2FD5"/>
    <w:rsid w:val="00CC3154"/>
    <w:rsid w:val="00CC4CD9"/>
    <w:rsid w:val="00CD6B5D"/>
    <w:rsid w:val="00CE0BB8"/>
    <w:rsid w:val="00CE2CAF"/>
    <w:rsid w:val="00CE32EC"/>
    <w:rsid w:val="00CE40CE"/>
    <w:rsid w:val="00CE5B60"/>
    <w:rsid w:val="00D03DB3"/>
    <w:rsid w:val="00D073B6"/>
    <w:rsid w:val="00D112D6"/>
    <w:rsid w:val="00D20D71"/>
    <w:rsid w:val="00D228E4"/>
    <w:rsid w:val="00D22DA9"/>
    <w:rsid w:val="00D34117"/>
    <w:rsid w:val="00D35F8F"/>
    <w:rsid w:val="00D50E42"/>
    <w:rsid w:val="00D75FD0"/>
    <w:rsid w:val="00DA731F"/>
    <w:rsid w:val="00DB14F3"/>
    <w:rsid w:val="00DB1AC0"/>
    <w:rsid w:val="00DB382A"/>
    <w:rsid w:val="00DC6001"/>
    <w:rsid w:val="00DE146D"/>
    <w:rsid w:val="00DE2A53"/>
    <w:rsid w:val="00DE7040"/>
    <w:rsid w:val="00DF0221"/>
    <w:rsid w:val="00E00E2E"/>
    <w:rsid w:val="00E03525"/>
    <w:rsid w:val="00E07124"/>
    <w:rsid w:val="00E13916"/>
    <w:rsid w:val="00E14A95"/>
    <w:rsid w:val="00E24D23"/>
    <w:rsid w:val="00E27039"/>
    <w:rsid w:val="00E374EA"/>
    <w:rsid w:val="00E50C7A"/>
    <w:rsid w:val="00E80E1C"/>
    <w:rsid w:val="00E81396"/>
    <w:rsid w:val="00E84BD7"/>
    <w:rsid w:val="00E85A26"/>
    <w:rsid w:val="00E9323D"/>
    <w:rsid w:val="00EA6271"/>
    <w:rsid w:val="00EB33B8"/>
    <w:rsid w:val="00EB71F5"/>
    <w:rsid w:val="00EE5CFF"/>
    <w:rsid w:val="00F00EA9"/>
    <w:rsid w:val="00F0386E"/>
    <w:rsid w:val="00F057EC"/>
    <w:rsid w:val="00F241EF"/>
    <w:rsid w:val="00F260F0"/>
    <w:rsid w:val="00F323B5"/>
    <w:rsid w:val="00F609C0"/>
    <w:rsid w:val="00F650BB"/>
    <w:rsid w:val="00F70EC7"/>
    <w:rsid w:val="00F75471"/>
    <w:rsid w:val="00F84063"/>
    <w:rsid w:val="00F91DE5"/>
    <w:rsid w:val="00F94402"/>
    <w:rsid w:val="00F974DF"/>
    <w:rsid w:val="00FA3966"/>
    <w:rsid w:val="00FB460E"/>
    <w:rsid w:val="00FB7451"/>
    <w:rsid w:val="00FC4968"/>
    <w:rsid w:val="00FC6F85"/>
    <w:rsid w:val="00FD08D1"/>
    <w:rsid w:val="00FF1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420A4"/>
  <w15:docId w15:val="{0F2B50DD-DABC-1842-8D98-021E3E38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6FAB"/>
    <w:pPr>
      <w:spacing w:line="264" w:lineRule="auto"/>
    </w:pPr>
    <w:rPr>
      <w:rFonts w:asciiTheme="minorHAnsi" w:hAnsiTheme="minorHAnsi"/>
      <w:sz w:val="24"/>
      <w:szCs w:val="24"/>
      <w:lang w:eastAsia="en-US"/>
    </w:rPr>
  </w:style>
  <w:style w:type="paragraph" w:styleId="Heading1">
    <w:name w:val="heading 1"/>
    <w:basedOn w:val="Normal"/>
    <w:next w:val="Normal"/>
    <w:link w:val="Heading1Char"/>
    <w:qFormat/>
    <w:rsid w:val="00816FAB"/>
    <w:pPr>
      <w:keepNext/>
      <w:keepLines/>
      <w:spacing w:after="240" w:line="240" w:lineRule="auto"/>
      <w:outlineLvl w:val="0"/>
    </w:pPr>
    <w:rPr>
      <w:rFonts w:ascii="Arial" w:eastAsiaTheme="majorEastAsia" w:hAnsi="Arial" w:cstheme="majorBidi"/>
      <w:b/>
      <w:bCs/>
      <w:color w:val="0072C6"/>
      <w:sz w:val="36"/>
      <w:szCs w:val="28"/>
    </w:rPr>
  </w:style>
  <w:style w:type="paragraph" w:styleId="Heading2">
    <w:name w:val="heading 2"/>
    <w:basedOn w:val="Normal"/>
    <w:next w:val="Normal"/>
    <w:link w:val="Heading2Char"/>
    <w:unhideWhenUsed/>
    <w:qFormat/>
    <w:rsid w:val="00816FAB"/>
    <w:pPr>
      <w:keepNext/>
      <w:keepLines/>
      <w:outlineLvl w:val="1"/>
    </w:pPr>
    <w:rPr>
      <w:rFonts w:ascii="Arial" w:eastAsiaTheme="majorEastAsia" w:hAnsi="Arial" w:cstheme="majorBidi"/>
      <w:b/>
      <w:bCs/>
      <w:color w:val="0072C6"/>
      <w:sz w:val="28"/>
      <w:szCs w:val="26"/>
    </w:rPr>
  </w:style>
  <w:style w:type="paragraph" w:styleId="Heading3">
    <w:name w:val="heading 3"/>
    <w:basedOn w:val="Normal"/>
    <w:next w:val="Normal"/>
    <w:link w:val="Heading3Char"/>
    <w:semiHidden/>
    <w:unhideWhenUsed/>
    <w:qFormat/>
    <w:rsid w:val="00816FAB"/>
    <w:pPr>
      <w:keepNext/>
      <w:keepLines/>
      <w:spacing w:before="200"/>
      <w:outlineLvl w:val="2"/>
    </w:pPr>
    <w:rPr>
      <w:rFonts w:ascii="Arial" w:eastAsiaTheme="majorEastAsia" w:hAnsi="Arial" w:cstheme="majorBidi"/>
      <w:b/>
      <w:bCs/>
    </w:rPr>
  </w:style>
  <w:style w:type="paragraph" w:styleId="Heading4">
    <w:name w:val="heading 4"/>
    <w:basedOn w:val="Normal"/>
    <w:next w:val="Normal"/>
    <w:link w:val="Heading4Char"/>
    <w:semiHidden/>
    <w:unhideWhenUsed/>
    <w:qFormat/>
    <w:rsid w:val="004F7C34"/>
    <w:pPr>
      <w:keepNext/>
      <w:keepLines/>
      <w:spacing w:before="200"/>
      <w:outlineLvl w:val="3"/>
    </w:pPr>
    <w:rPr>
      <w:rFonts w:asciiTheme="majorHAnsi" w:eastAsiaTheme="majorEastAsia" w:hAnsiTheme="majorHAnsi" w:cstheme="majorBidi"/>
      <w:b/>
      <w:bCs/>
      <w:i/>
      <w:iCs/>
      <w:color w:val="0081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AMultilevelList">
    <w:name w:val="EA Multilevel List"/>
    <w:uiPriority w:val="99"/>
    <w:rsid w:val="00FF1AFC"/>
    <w:pPr>
      <w:numPr>
        <w:numId w:val="19"/>
      </w:numPr>
    </w:pPr>
  </w:style>
  <w:style w:type="character" w:customStyle="1" w:styleId="Heading1Char">
    <w:name w:val="Heading 1 Char"/>
    <w:basedOn w:val="DefaultParagraphFont"/>
    <w:link w:val="Heading1"/>
    <w:rsid w:val="00816FAB"/>
    <w:rPr>
      <w:rFonts w:ascii="Arial" w:eastAsiaTheme="majorEastAsia" w:hAnsi="Arial" w:cstheme="majorBidi"/>
      <w:b/>
      <w:bCs/>
      <w:color w:val="0072C6"/>
      <w:sz w:val="36"/>
      <w:szCs w:val="28"/>
      <w:lang w:eastAsia="en-US"/>
    </w:rPr>
  </w:style>
  <w:style w:type="character" w:customStyle="1" w:styleId="Heading2Char">
    <w:name w:val="Heading 2 Char"/>
    <w:basedOn w:val="DefaultParagraphFont"/>
    <w:link w:val="Heading2"/>
    <w:rsid w:val="00816FAB"/>
    <w:rPr>
      <w:rFonts w:ascii="Arial" w:eastAsiaTheme="majorEastAsia" w:hAnsi="Arial" w:cstheme="majorBidi"/>
      <w:b/>
      <w:bCs/>
      <w:color w:val="0072C6"/>
      <w:sz w:val="28"/>
      <w:szCs w:val="26"/>
      <w:lang w:eastAsia="en-US"/>
    </w:rPr>
  </w:style>
  <w:style w:type="paragraph" w:styleId="Header">
    <w:name w:val="header"/>
    <w:basedOn w:val="Normal"/>
    <w:link w:val="HeaderChar"/>
    <w:uiPriority w:val="99"/>
    <w:rsid w:val="001255F8"/>
    <w:pPr>
      <w:spacing w:line="240" w:lineRule="auto"/>
      <w:jc w:val="right"/>
    </w:pPr>
  </w:style>
  <w:style w:type="character" w:customStyle="1" w:styleId="HeaderChar">
    <w:name w:val="Header Char"/>
    <w:basedOn w:val="DefaultParagraphFont"/>
    <w:link w:val="Header"/>
    <w:uiPriority w:val="99"/>
    <w:rsid w:val="001255F8"/>
    <w:rPr>
      <w:rFonts w:asciiTheme="minorHAnsi" w:hAnsiTheme="minorHAnsi"/>
      <w:sz w:val="24"/>
      <w:szCs w:val="24"/>
      <w:lang w:eastAsia="en-US"/>
    </w:rPr>
  </w:style>
  <w:style w:type="paragraph" w:styleId="Footer">
    <w:name w:val="footer"/>
    <w:basedOn w:val="Normal"/>
    <w:link w:val="FooterChar"/>
    <w:uiPriority w:val="99"/>
    <w:rsid w:val="00CE2CAF"/>
    <w:pPr>
      <w:tabs>
        <w:tab w:val="left" w:pos="284"/>
        <w:tab w:val="right" w:pos="9356"/>
        <w:tab w:val="right" w:pos="9639"/>
      </w:tabs>
      <w:spacing w:line="240" w:lineRule="auto"/>
    </w:pPr>
    <w:rPr>
      <w:sz w:val="18"/>
    </w:rPr>
  </w:style>
  <w:style w:type="character" w:customStyle="1" w:styleId="FooterChar">
    <w:name w:val="Footer Char"/>
    <w:basedOn w:val="DefaultParagraphFont"/>
    <w:link w:val="Footer"/>
    <w:uiPriority w:val="99"/>
    <w:rsid w:val="00CE2CAF"/>
    <w:rPr>
      <w:rFonts w:asciiTheme="minorHAnsi" w:hAnsiTheme="minorHAnsi"/>
      <w:sz w:val="18"/>
      <w:szCs w:val="24"/>
      <w:lang w:eastAsia="en-US"/>
    </w:rPr>
  </w:style>
  <w:style w:type="paragraph" w:styleId="BalloonText">
    <w:name w:val="Balloon Text"/>
    <w:basedOn w:val="Normal"/>
    <w:link w:val="BalloonTextChar"/>
    <w:rsid w:val="001255F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255F8"/>
    <w:rPr>
      <w:rFonts w:ascii="Tahoma" w:hAnsi="Tahoma" w:cs="Tahoma"/>
      <w:sz w:val="16"/>
      <w:szCs w:val="16"/>
      <w:lang w:eastAsia="en-US"/>
    </w:rPr>
  </w:style>
  <w:style w:type="paragraph" w:styleId="Title">
    <w:name w:val="Title"/>
    <w:aliases w:val="Documnet Title"/>
    <w:basedOn w:val="Normal"/>
    <w:next w:val="Subtitle"/>
    <w:link w:val="TitleChar"/>
    <w:qFormat/>
    <w:rsid w:val="00F75471"/>
    <w:pPr>
      <w:spacing w:after="720" w:line="240" w:lineRule="auto"/>
      <w:contextualSpacing/>
    </w:pPr>
    <w:rPr>
      <w:rFonts w:asciiTheme="majorHAnsi" w:eastAsiaTheme="majorEastAsia" w:hAnsiTheme="majorHAnsi" w:cstheme="majorBidi"/>
      <w:b/>
      <w:color w:val="0081C9" w:themeColor="accent1"/>
      <w:kern w:val="28"/>
      <w:sz w:val="72"/>
      <w:szCs w:val="52"/>
    </w:rPr>
  </w:style>
  <w:style w:type="character" w:customStyle="1" w:styleId="TitleChar">
    <w:name w:val="Title Char"/>
    <w:aliases w:val="Documnet Title Char"/>
    <w:basedOn w:val="DefaultParagraphFont"/>
    <w:link w:val="Title"/>
    <w:rsid w:val="00F75471"/>
    <w:rPr>
      <w:rFonts w:asciiTheme="majorHAnsi" w:eastAsiaTheme="majorEastAsia" w:hAnsiTheme="majorHAnsi" w:cstheme="majorBidi"/>
      <w:b/>
      <w:color w:val="0081C9" w:themeColor="accent1"/>
      <w:kern w:val="28"/>
      <w:sz w:val="72"/>
      <w:szCs w:val="52"/>
      <w:lang w:eastAsia="en-US"/>
    </w:rPr>
  </w:style>
  <w:style w:type="paragraph" w:styleId="Subtitle">
    <w:name w:val="Subtitle"/>
    <w:basedOn w:val="Normal"/>
    <w:next w:val="Normal"/>
    <w:link w:val="SubtitleChar"/>
    <w:qFormat/>
    <w:rsid w:val="00F75471"/>
    <w:pPr>
      <w:numPr>
        <w:ilvl w:val="1"/>
      </w:numPr>
    </w:pPr>
    <w:rPr>
      <w:rFonts w:asciiTheme="majorHAnsi" w:eastAsiaTheme="majorEastAsia" w:hAnsiTheme="majorHAnsi" w:cstheme="majorBidi"/>
      <w:b/>
      <w:iCs/>
      <w:color w:val="0081C9" w:themeColor="accent1"/>
      <w:sz w:val="36"/>
    </w:rPr>
  </w:style>
  <w:style w:type="character" w:customStyle="1" w:styleId="SubtitleChar">
    <w:name w:val="Subtitle Char"/>
    <w:basedOn w:val="DefaultParagraphFont"/>
    <w:link w:val="Subtitle"/>
    <w:rsid w:val="00F75471"/>
    <w:rPr>
      <w:rFonts w:asciiTheme="majorHAnsi" w:eastAsiaTheme="majorEastAsia" w:hAnsiTheme="majorHAnsi" w:cstheme="majorBidi"/>
      <w:b/>
      <w:iCs/>
      <w:color w:val="0081C9" w:themeColor="accent1"/>
      <w:sz w:val="36"/>
      <w:szCs w:val="24"/>
      <w:lang w:eastAsia="en-US"/>
    </w:rPr>
  </w:style>
  <w:style w:type="character" w:styleId="PageNumber">
    <w:name w:val="page number"/>
    <w:basedOn w:val="DefaultParagraphFont"/>
    <w:uiPriority w:val="99"/>
    <w:rsid w:val="00F75471"/>
    <w:rPr>
      <w:sz w:val="24"/>
    </w:rPr>
  </w:style>
  <w:style w:type="table" w:styleId="TableGrid">
    <w:name w:val="Table Grid"/>
    <w:basedOn w:val="TableNormal"/>
    <w:uiPriority w:val="39"/>
    <w:rsid w:val="00BC23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0221"/>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C35B1F"/>
    <w:pPr>
      <w:ind w:left="720"/>
      <w:contextualSpacing/>
    </w:pPr>
  </w:style>
  <w:style w:type="character" w:styleId="Hyperlink">
    <w:name w:val="Hyperlink"/>
    <w:basedOn w:val="DefaultParagraphFont"/>
    <w:uiPriority w:val="99"/>
    <w:rsid w:val="0050433C"/>
    <w:rPr>
      <w:color w:val="000000" w:themeColor="hyperlink"/>
      <w:u w:val="single"/>
    </w:rPr>
  </w:style>
  <w:style w:type="paragraph" w:styleId="NormalWeb">
    <w:name w:val="Normal (Web)"/>
    <w:basedOn w:val="Normal"/>
    <w:uiPriority w:val="99"/>
    <w:unhideWhenUsed/>
    <w:rsid w:val="00800515"/>
    <w:pPr>
      <w:spacing w:before="100" w:beforeAutospacing="1" w:after="100" w:afterAutospacing="1" w:line="240" w:lineRule="auto"/>
    </w:pPr>
    <w:rPr>
      <w:rFonts w:ascii="Times New Roman" w:hAnsi="Times New Roman"/>
      <w:lang w:eastAsia="en-GB"/>
    </w:rPr>
  </w:style>
  <w:style w:type="character" w:customStyle="1" w:styleId="apple-converted-space">
    <w:name w:val="apple-converted-space"/>
    <w:basedOn w:val="DefaultParagraphFont"/>
    <w:rsid w:val="007C481B"/>
  </w:style>
  <w:style w:type="character" w:customStyle="1" w:styleId="st1">
    <w:name w:val="st1"/>
    <w:basedOn w:val="DefaultParagraphFont"/>
    <w:rsid w:val="00AC2256"/>
  </w:style>
  <w:style w:type="character" w:customStyle="1" w:styleId="Heading4Char">
    <w:name w:val="Heading 4 Char"/>
    <w:basedOn w:val="DefaultParagraphFont"/>
    <w:link w:val="Heading4"/>
    <w:semiHidden/>
    <w:rsid w:val="004F7C34"/>
    <w:rPr>
      <w:rFonts w:asciiTheme="majorHAnsi" w:eastAsiaTheme="majorEastAsia" w:hAnsiTheme="majorHAnsi" w:cstheme="majorBidi"/>
      <w:b/>
      <w:bCs/>
      <w:i/>
      <w:iCs/>
      <w:color w:val="0081C9" w:themeColor="accent1"/>
      <w:sz w:val="24"/>
      <w:szCs w:val="24"/>
      <w:lang w:eastAsia="en-US"/>
    </w:rPr>
  </w:style>
  <w:style w:type="character" w:styleId="CommentReference">
    <w:name w:val="annotation reference"/>
    <w:basedOn w:val="DefaultParagraphFont"/>
    <w:rsid w:val="00C43B75"/>
    <w:rPr>
      <w:sz w:val="16"/>
      <w:szCs w:val="16"/>
    </w:rPr>
  </w:style>
  <w:style w:type="paragraph" w:styleId="CommentText">
    <w:name w:val="annotation text"/>
    <w:basedOn w:val="Normal"/>
    <w:link w:val="CommentTextChar"/>
    <w:rsid w:val="00C43B75"/>
    <w:pPr>
      <w:spacing w:line="240" w:lineRule="auto"/>
    </w:pPr>
    <w:rPr>
      <w:sz w:val="20"/>
      <w:szCs w:val="20"/>
    </w:rPr>
  </w:style>
  <w:style w:type="character" w:customStyle="1" w:styleId="CommentTextChar">
    <w:name w:val="Comment Text Char"/>
    <w:basedOn w:val="DefaultParagraphFont"/>
    <w:link w:val="CommentText"/>
    <w:rsid w:val="00C43B75"/>
    <w:rPr>
      <w:rFonts w:asciiTheme="minorHAnsi" w:hAnsiTheme="minorHAnsi"/>
      <w:lang w:eastAsia="en-US"/>
    </w:rPr>
  </w:style>
  <w:style w:type="paragraph" w:styleId="CommentSubject">
    <w:name w:val="annotation subject"/>
    <w:basedOn w:val="CommentText"/>
    <w:next w:val="CommentText"/>
    <w:link w:val="CommentSubjectChar"/>
    <w:rsid w:val="00C43B75"/>
    <w:rPr>
      <w:b/>
      <w:bCs/>
    </w:rPr>
  </w:style>
  <w:style w:type="character" w:customStyle="1" w:styleId="CommentSubjectChar">
    <w:name w:val="Comment Subject Char"/>
    <w:basedOn w:val="CommentTextChar"/>
    <w:link w:val="CommentSubject"/>
    <w:rsid w:val="00C43B75"/>
    <w:rPr>
      <w:rFonts w:asciiTheme="minorHAnsi" w:hAnsiTheme="minorHAnsi"/>
      <w:b/>
      <w:bCs/>
      <w:lang w:eastAsia="en-US"/>
    </w:rPr>
  </w:style>
  <w:style w:type="character" w:styleId="FollowedHyperlink">
    <w:name w:val="FollowedHyperlink"/>
    <w:basedOn w:val="DefaultParagraphFont"/>
    <w:semiHidden/>
    <w:unhideWhenUsed/>
    <w:rsid w:val="0097686A"/>
    <w:rPr>
      <w:color w:val="0081C9" w:themeColor="followedHyperlink"/>
      <w:u w:val="single"/>
    </w:rPr>
  </w:style>
  <w:style w:type="character" w:customStyle="1" w:styleId="Heading3Char">
    <w:name w:val="Heading 3 Char"/>
    <w:basedOn w:val="DefaultParagraphFont"/>
    <w:link w:val="Heading3"/>
    <w:semiHidden/>
    <w:rsid w:val="00816FAB"/>
    <w:rPr>
      <w:rFonts w:ascii="Arial" w:eastAsiaTheme="majorEastAsia" w:hAnsi="Arial" w:cstheme="majorBidi"/>
      <w:b/>
      <w:bCs/>
      <w:sz w:val="24"/>
      <w:szCs w:val="24"/>
      <w:lang w:eastAsia="en-US"/>
    </w:rPr>
  </w:style>
  <w:style w:type="paragraph" w:customStyle="1" w:styleId="BasicParagraph">
    <w:name w:val="[Basic Paragraph]"/>
    <w:basedOn w:val="Normal"/>
    <w:uiPriority w:val="99"/>
    <w:rsid w:val="00F609C0"/>
    <w:pPr>
      <w:autoSpaceDE w:val="0"/>
      <w:autoSpaceDN w:val="0"/>
      <w:adjustRightInd w:val="0"/>
      <w:spacing w:line="288" w:lineRule="auto"/>
      <w:textAlignment w:val="center"/>
    </w:pPr>
    <w:rPr>
      <w:rFonts w:ascii="Minion Pro" w:eastAsiaTheme="minorHAnsi" w:hAnsi="Minion Pro" w:cs="Minion Pro"/>
      <w:color w:val="000000"/>
    </w:rPr>
  </w:style>
  <w:style w:type="character" w:styleId="UnresolvedMention">
    <w:name w:val="Unresolved Mention"/>
    <w:basedOn w:val="DefaultParagraphFont"/>
    <w:uiPriority w:val="99"/>
    <w:semiHidden/>
    <w:unhideWhenUsed/>
    <w:rsid w:val="006D301C"/>
    <w:rPr>
      <w:color w:val="605E5C"/>
      <w:shd w:val="clear" w:color="auto" w:fill="E1DFDD"/>
    </w:rPr>
  </w:style>
  <w:style w:type="paragraph" w:customStyle="1" w:styleId="BulletList">
    <w:name w:val="Bullet List"/>
    <w:basedOn w:val="ListParagraph"/>
    <w:autoRedefine/>
    <w:qFormat/>
    <w:rsid w:val="00BB3EFB"/>
    <w:pPr>
      <w:numPr>
        <w:numId w:val="42"/>
      </w:numPr>
      <w:spacing w:after="120" w:line="240" w:lineRule="auto"/>
      <w:ind w:left="1145" w:hanging="357"/>
    </w:pPr>
    <w:rPr>
      <w:rFonts w:eastAsiaTheme="minorHAnsi" w:cstheme="minorBidi"/>
    </w:rPr>
  </w:style>
  <w:style w:type="paragraph" w:customStyle="1" w:styleId="TableHeader">
    <w:name w:val="Table Header"/>
    <w:basedOn w:val="Normal"/>
    <w:autoRedefine/>
    <w:qFormat/>
    <w:rsid w:val="00BB3EFB"/>
    <w:pPr>
      <w:spacing w:line="240" w:lineRule="auto"/>
    </w:pPr>
    <w:rPr>
      <w:rFonts w:ascii="Arial" w:eastAsiaTheme="minorHAnsi" w:hAnsi="Arial" w:cstheme="minorBidi"/>
      <w:b/>
      <w:bCs/>
      <w:color w:val="FFFFFF" w:themeColor="background1"/>
    </w:rPr>
  </w:style>
  <w:style w:type="paragraph" w:customStyle="1" w:styleId="TableText">
    <w:name w:val="Table Text"/>
    <w:basedOn w:val="Normal"/>
    <w:autoRedefine/>
    <w:qFormat/>
    <w:rsid w:val="00BB3EFB"/>
    <w:pPr>
      <w:spacing w:line="240" w:lineRule="auto"/>
    </w:pPr>
    <w:rPr>
      <w:rFonts w:ascii="Arial" w:eastAsiaTheme="minorHAnsi" w:hAnsi="Arial" w:cstheme="minorBidi"/>
      <w:color w:val="000000" w:themeColor="text1"/>
    </w:rPr>
  </w:style>
  <w:style w:type="paragraph" w:styleId="TOC1">
    <w:name w:val="toc 1"/>
    <w:basedOn w:val="Normal"/>
    <w:next w:val="Normal"/>
    <w:autoRedefine/>
    <w:uiPriority w:val="39"/>
    <w:unhideWhenUsed/>
    <w:rsid w:val="00BB3EFB"/>
    <w:pPr>
      <w:spacing w:after="100" w:line="240" w:lineRule="auto"/>
    </w:pPr>
    <w:rPr>
      <w:rFonts w:eastAsiaTheme="minorHAnsi" w:cstheme="minorBidi"/>
    </w:rPr>
  </w:style>
  <w:style w:type="paragraph" w:styleId="TOC2">
    <w:name w:val="toc 2"/>
    <w:basedOn w:val="Normal"/>
    <w:next w:val="Normal"/>
    <w:autoRedefine/>
    <w:uiPriority w:val="39"/>
    <w:unhideWhenUsed/>
    <w:rsid w:val="00BB3EFB"/>
    <w:pPr>
      <w:spacing w:after="100" w:line="240" w:lineRule="auto"/>
      <w:ind w:left="240"/>
    </w:pPr>
    <w:rPr>
      <w:rFonts w:eastAsiaTheme="minorHAnsi" w:cstheme="minorBidi"/>
    </w:rPr>
  </w:style>
  <w:style w:type="paragraph" w:styleId="TOC3">
    <w:name w:val="toc 3"/>
    <w:basedOn w:val="Normal"/>
    <w:next w:val="Normal"/>
    <w:autoRedefine/>
    <w:uiPriority w:val="39"/>
    <w:unhideWhenUsed/>
    <w:rsid w:val="00BB3EFB"/>
    <w:pPr>
      <w:spacing w:after="100" w:line="240" w:lineRule="auto"/>
      <w:ind w:left="480"/>
    </w:pPr>
    <w:rPr>
      <w:rFonts w:eastAsiaTheme="minorHAnsi" w:cstheme="minorBidi"/>
    </w:rPr>
  </w:style>
  <w:style w:type="table" w:customStyle="1" w:styleId="TableGrid1">
    <w:name w:val="Table Grid1"/>
    <w:basedOn w:val="TableNormal"/>
    <w:next w:val="TableGrid"/>
    <w:uiPriority w:val="39"/>
    <w:rsid w:val="001137CC"/>
    <w:rPr>
      <w:rFonts w:ascii="Arial" w:eastAsia="Arial" w:hAnsi="Arial"/>
      <w:sz w:val="24"/>
      <w:szCs w:val="24"/>
      <w:lang w:eastAsia="en-US"/>
    </w:rPr>
    <w:tblPr>
      <w:tblStyleRowBandSize w:val="1"/>
      <w:tblBorders>
        <w:insideH w:val="single" w:sz="4" w:space="0" w:color="FFFFFF"/>
        <w:insideV w:val="single" w:sz="4" w:space="0" w:color="FFFFFF"/>
      </w:tblBorders>
      <w:tblCellMar>
        <w:top w:w="85" w:type="dxa"/>
        <w:left w:w="85" w:type="dxa"/>
        <w:bottom w:w="85" w:type="dxa"/>
        <w:right w:w="85" w:type="dxa"/>
      </w:tblCellMar>
    </w:tblPr>
    <w:tblStylePr w:type="firstRow">
      <w:pPr>
        <w:jc w:val="left"/>
      </w:pPr>
      <w:rPr>
        <w:rFonts w:ascii="Arial" w:hAnsi="Arial"/>
        <w:b/>
        <w:i w:val="0"/>
        <w:color w:val="FFFFFF"/>
      </w:rPr>
      <w:tblPr>
        <w:tblCellMar>
          <w:top w:w="85" w:type="dxa"/>
          <w:left w:w="85" w:type="dxa"/>
          <w:bottom w:w="85" w:type="dxa"/>
          <w:right w:w="85" w:type="dxa"/>
        </w:tblCellMar>
      </w:tblPr>
      <w:tcPr>
        <w:tcBorders>
          <w:top w:val="nil"/>
          <w:left w:val="nil"/>
          <w:bottom w:val="nil"/>
          <w:right w:val="nil"/>
          <w:insideH w:val="single" w:sz="4" w:space="0" w:color="FFFFFF"/>
          <w:insideV w:val="single" w:sz="4" w:space="0" w:color="FFFFFF"/>
          <w:tl2br w:val="nil"/>
          <w:tr2bl w:val="nil"/>
        </w:tcBorders>
        <w:shd w:val="clear" w:color="auto" w:fill="00A399"/>
        <w:vAlign w:val="center"/>
      </w:tcPr>
    </w:tblStylePr>
    <w:tblStylePr w:type="band1Horz">
      <w:rPr>
        <w:rFonts w:ascii="Arial" w:hAnsi="Arial"/>
        <w:b w:val="0"/>
        <w:i w:val="0"/>
        <w:color w:val="231F20"/>
        <w:sz w:val="24"/>
      </w:rPr>
      <w:tblPr>
        <w:tblCellMar>
          <w:top w:w="85" w:type="dxa"/>
          <w:left w:w="85" w:type="dxa"/>
          <w:bottom w:w="85" w:type="dxa"/>
          <w:right w:w="85" w:type="dxa"/>
        </w:tblCellMar>
      </w:tblPr>
      <w:tcPr>
        <w:tcBorders>
          <w:insideH w:val="nil"/>
        </w:tcBorders>
        <w:shd w:val="clear" w:color="auto" w:fill="DFEDEB"/>
      </w:tcPr>
    </w:tblStylePr>
    <w:tblStylePr w:type="band2Horz">
      <w:pPr>
        <w:jc w:val="left"/>
      </w:pPr>
      <w:rPr>
        <w:rFonts w:ascii="Arial" w:hAnsi="Arial"/>
        <w:b w:val="0"/>
        <w:i w:val="0"/>
        <w:color w:val="231F20"/>
        <w:sz w:val="24"/>
      </w:rPr>
      <w:tblPr/>
      <w:tcPr>
        <w:tcBorders>
          <w:top w:val="single" w:sz="4" w:space="0" w:color="FFFFFF"/>
          <w:insideH w:val="nil"/>
          <w:insideV w:val="single" w:sz="4" w:space="0" w:color="FFFFFF"/>
        </w:tcBorders>
        <w:shd w:val="clear" w:color="auto" w:fill="BCDBD7"/>
      </w:tcPr>
    </w:tblStylePr>
  </w:style>
  <w:style w:type="table" w:styleId="GridTable1Light-Accent3">
    <w:name w:val="Grid Table 1 Light Accent 3"/>
    <w:basedOn w:val="TableNormal"/>
    <w:uiPriority w:val="46"/>
    <w:rsid w:val="008916D3"/>
    <w:tblPr>
      <w:tblStyleRowBandSize w:val="1"/>
      <w:tblStyleColBandSize w:val="1"/>
      <w:tblBorders>
        <w:top w:val="single" w:sz="4" w:space="0" w:color="C9E6B3" w:themeColor="accent3" w:themeTint="66"/>
        <w:left w:val="single" w:sz="4" w:space="0" w:color="C9E6B3" w:themeColor="accent3" w:themeTint="66"/>
        <w:bottom w:val="single" w:sz="4" w:space="0" w:color="C9E6B3" w:themeColor="accent3" w:themeTint="66"/>
        <w:right w:val="single" w:sz="4" w:space="0" w:color="C9E6B3" w:themeColor="accent3" w:themeTint="66"/>
        <w:insideH w:val="single" w:sz="4" w:space="0" w:color="C9E6B3" w:themeColor="accent3" w:themeTint="66"/>
        <w:insideV w:val="single" w:sz="4" w:space="0" w:color="C9E6B3" w:themeColor="accent3" w:themeTint="66"/>
      </w:tblBorders>
    </w:tblPr>
    <w:tblStylePr w:type="firstRow">
      <w:rPr>
        <w:b/>
        <w:bCs/>
      </w:rPr>
      <w:tblPr/>
      <w:tcPr>
        <w:tcBorders>
          <w:bottom w:val="single" w:sz="12" w:space="0" w:color="AFD98D" w:themeColor="accent3" w:themeTint="99"/>
        </w:tcBorders>
      </w:tcPr>
    </w:tblStylePr>
    <w:tblStylePr w:type="lastRow">
      <w:rPr>
        <w:b/>
        <w:bCs/>
      </w:rPr>
      <w:tblPr/>
      <w:tcPr>
        <w:tcBorders>
          <w:top w:val="double" w:sz="2" w:space="0" w:color="AFD98D"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36">
      <w:bodyDiv w:val="1"/>
      <w:marLeft w:val="0"/>
      <w:marRight w:val="0"/>
      <w:marTop w:val="0"/>
      <w:marBottom w:val="0"/>
      <w:divBdr>
        <w:top w:val="none" w:sz="0" w:space="0" w:color="auto"/>
        <w:left w:val="none" w:sz="0" w:space="0" w:color="auto"/>
        <w:bottom w:val="none" w:sz="0" w:space="0" w:color="auto"/>
        <w:right w:val="none" w:sz="0" w:space="0" w:color="auto"/>
      </w:divBdr>
    </w:div>
    <w:div w:id="944114424">
      <w:bodyDiv w:val="1"/>
      <w:marLeft w:val="0"/>
      <w:marRight w:val="0"/>
      <w:marTop w:val="0"/>
      <w:marBottom w:val="0"/>
      <w:divBdr>
        <w:top w:val="none" w:sz="0" w:space="0" w:color="auto"/>
        <w:left w:val="none" w:sz="0" w:space="0" w:color="auto"/>
        <w:bottom w:val="none" w:sz="0" w:space="0" w:color="auto"/>
        <w:right w:val="none" w:sz="0" w:space="0" w:color="auto"/>
      </w:divBdr>
    </w:div>
    <w:div w:id="1048148293">
      <w:bodyDiv w:val="1"/>
      <w:marLeft w:val="0"/>
      <w:marRight w:val="0"/>
      <w:marTop w:val="0"/>
      <w:marBottom w:val="0"/>
      <w:divBdr>
        <w:top w:val="none" w:sz="0" w:space="0" w:color="auto"/>
        <w:left w:val="none" w:sz="0" w:space="0" w:color="auto"/>
        <w:bottom w:val="none" w:sz="0" w:space="0" w:color="auto"/>
        <w:right w:val="none" w:sz="0" w:space="0" w:color="auto"/>
      </w:divBdr>
    </w:div>
    <w:div w:id="1811511564">
      <w:bodyDiv w:val="1"/>
      <w:marLeft w:val="0"/>
      <w:marRight w:val="0"/>
      <w:marTop w:val="0"/>
      <w:marBottom w:val="0"/>
      <w:divBdr>
        <w:top w:val="none" w:sz="0" w:space="0" w:color="auto"/>
        <w:left w:val="none" w:sz="0" w:space="0" w:color="auto"/>
        <w:bottom w:val="none" w:sz="0" w:space="0" w:color="auto"/>
        <w:right w:val="none" w:sz="0" w:space="0" w:color="auto"/>
      </w:divBdr>
    </w:div>
    <w:div w:id="201911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6468/emergency_inhalers_in_school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bastian.Gray@nhs.ne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NHS BANES">
      <a:dk1>
        <a:sysClr val="windowText" lastClr="000000"/>
      </a:dk1>
      <a:lt1>
        <a:sysClr val="window" lastClr="FFFFFF"/>
      </a:lt1>
      <a:dk2>
        <a:srgbClr val="595959"/>
      </a:dk2>
      <a:lt2>
        <a:srgbClr val="D8D8D8"/>
      </a:lt2>
      <a:accent1>
        <a:srgbClr val="0081C9"/>
      </a:accent1>
      <a:accent2>
        <a:srgbClr val="006E51"/>
      </a:accent2>
      <a:accent3>
        <a:srgbClr val="7AC142"/>
      </a:accent3>
      <a:accent4>
        <a:srgbClr val="99CDE9"/>
      </a:accent4>
      <a:accent5>
        <a:srgbClr val="99C5B9"/>
      </a:accent5>
      <a:accent6>
        <a:srgbClr val="CAE6B3"/>
      </a:accent6>
      <a:hlink>
        <a:srgbClr val="000000"/>
      </a:hlink>
      <a:folHlink>
        <a:srgbClr val="0081C9"/>
      </a:folHlink>
    </a:clrScheme>
    <a:fontScheme name="NHS BAN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E6D8-B6DB-466A-A7CB-092564FA1FB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3304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GB, Committee summary cover sheet</vt:lpstr>
    </vt:vector>
  </TitlesOfParts>
  <Company>CSCSU</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 Committee summary cover sheet</dc:title>
  <dc:creator>Paul Solomon</dc:creator>
  <cp:keywords>GB, Committees, summary cover sheet, template</cp:keywords>
  <cp:lastModifiedBy>Bolton, Nick</cp:lastModifiedBy>
  <cp:revision>2</cp:revision>
  <cp:lastPrinted>2023-08-02T13:06:00Z</cp:lastPrinted>
  <dcterms:created xsi:type="dcterms:W3CDTF">2023-09-04T11:46:00Z</dcterms:created>
  <dcterms:modified xsi:type="dcterms:W3CDTF">2023-09-04T11:46:00Z</dcterms:modified>
</cp:coreProperties>
</file>