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D42D" w14:textId="77777777" w:rsidR="007933D5" w:rsidRDefault="007933D5" w:rsidP="00FC6F85">
      <w:pPr>
        <w:pStyle w:val="ListParagraph"/>
        <w:spacing w:line="240" w:lineRule="auto"/>
      </w:pPr>
    </w:p>
    <w:p w14:paraId="5151E4E1" w14:textId="4E068F26" w:rsidR="008916D3" w:rsidRDefault="009C1A8B" w:rsidP="00FC6F85">
      <w:pPr>
        <w:pStyle w:val="ListParagraph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School Headed Paper</w:t>
      </w:r>
    </w:p>
    <w:p w14:paraId="3407DDFF" w14:textId="028D7050" w:rsidR="009C1A8B" w:rsidRDefault="009C1A8B" w:rsidP="009C1A8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(School details here)</w:t>
      </w:r>
    </w:p>
    <w:p w14:paraId="1D922149" w14:textId="77777777" w:rsidR="009C1A8B" w:rsidRDefault="009C1A8B" w:rsidP="009C1A8B">
      <w:pPr>
        <w:spacing w:line="240" w:lineRule="auto"/>
      </w:pPr>
    </w:p>
    <w:p w14:paraId="3189807A" w14:textId="77777777" w:rsidR="009C1A8B" w:rsidRDefault="009C1A8B" w:rsidP="009C1A8B">
      <w:pPr>
        <w:spacing w:line="240" w:lineRule="auto"/>
      </w:pPr>
    </w:p>
    <w:p w14:paraId="631DDB44" w14:textId="2FDB627B" w:rsidR="009C1A8B" w:rsidRDefault="00843F96" w:rsidP="009C1A8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081C13" w14:textId="77777777" w:rsidR="009C1A8B" w:rsidRDefault="009C1A8B" w:rsidP="009C1A8B">
      <w:pPr>
        <w:spacing w:line="240" w:lineRule="auto"/>
      </w:pPr>
    </w:p>
    <w:p w14:paraId="6796AD63" w14:textId="496CDBF6" w:rsidR="008916D3" w:rsidRDefault="008916D3" w:rsidP="009C1A8B">
      <w:pPr>
        <w:spacing w:line="240" w:lineRule="auto"/>
      </w:pPr>
      <w:r>
        <w:t>Dear</w:t>
      </w:r>
      <w:r w:rsidR="007933D5">
        <w:t xml:space="preserve"> Parent/Guardian</w:t>
      </w:r>
      <w:r>
        <w:t>,</w:t>
      </w:r>
    </w:p>
    <w:p w14:paraId="703F4980" w14:textId="46F3AB3C" w:rsidR="00C01E1B" w:rsidRDefault="00C01E1B" w:rsidP="009C1A8B">
      <w:pPr>
        <w:spacing w:line="240" w:lineRule="auto"/>
      </w:pPr>
    </w:p>
    <w:p w14:paraId="710EC01E" w14:textId="77777777" w:rsidR="00C01E1B" w:rsidRDefault="00C01E1B" w:rsidP="00C01E1B">
      <w:pPr>
        <w:spacing w:line="240" w:lineRule="auto"/>
      </w:pPr>
      <w:r>
        <w:t>Child’s Name: ____________________________________________________</w:t>
      </w:r>
    </w:p>
    <w:p w14:paraId="5DED3CED" w14:textId="77777777" w:rsidR="00C01E1B" w:rsidRDefault="00C01E1B" w:rsidP="00C01E1B">
      <w:pPr>
        <w:spacing w:line="240" w:lineRule="auto"/>
      </w:pPr>
    </w:p>
    <w:p w14:paraId="71473E04" w14:textId="77777777" w:rsidR="00C01E1B" w:rsidRDefault="00C01E1B" w:rsidP="00C01E1B">
      <w:pPr>
        <w:spacing w:line="240" w:lineRule="auto"/>
      </w:pPr>
      <w:r>
        <w:t>Child’s Class: ____________________________________________________</w:t>
      </w:r>
    </w:p>
    <w:p w14:paraId="41D0B386" w14:textId="77777777" w:rsidR="00C01E1B" w:rsidRDefault="00C01E1B" w:rsidP="00C01E1B">
      <w:pPr>
        <w:spacing w:line="240" w:lineRule="auto"/>
      </w:pPr>
    </w:p>
    <w:p w14:paraId="7E83F8D0" w14:textId="77777777" w:rsidR="00C01E1B" w:rsidRPr="00871FDC" w:rsidRDefault="00C01E1B" w:rsidP="00C01E1B">
      <w:pPr>
        <w:spacing w:line="240" w:lineRule="auto"/>
      </w:pPr>
      <w:r>
        <w:t>Date: ___________________________________________________________</w:t>
      </w:r>
    </w:p>
    <w:p w14:paraId="0CFD00D4" w14:textId="03660D6D" w:rsidR="00C01E1B" w:rsidRDefault="00C01E1B" w:rsidP="009C1A8B">
      <w:pPr>
        <w:spacing w:line="240" w:lineRule="auto"/>
      </w:pPr>
    </w:p>
    <w:p w14:paraId="14689408" w14:textId="0B03C00A" w:rsidR="008916D3" w:rsidRDefault="008916D3" w:rsidP="00FC6F85">
      <w:pPr>
        <w:pStyle w:val="ListParagraph"/>
        <w:spacing w:line="240" w:lineRule="auto"/>
      </w:pPr>
    </w:p>
    <w:p w14:paraId="29EAFDE6" w14:textId="6B59F8FB" w:rsidR="008916D3" w:rsidRDefault="00C01E1B" w:rsidP="009C1A8B">
      <w:pPr>
        <w:spacing w:line="240" w:lineRule="auto"/>
      </w:pPr>
      <w:r>
        <w:t xml:space="preserve">This letter is to </w:t>
      </w:r>
      <w:r w:rsidR="00786E9C">
        <w:t>highlight some observations about your child’s asthma that may help when discussing their care with your asthma nurse or doctor</w:t>
      </w:r>
      <w:r w:rsidR="00B92445">
        <w:t xml:space="preserve">. </w:t>
      </w:r>
    </w:p>
    <w:p w14:paraId="7F6235B9" w14:textId="75B3EBF2" w:rsidR="00B92445" w:rsidRDefault="00B92445" w:rsidP="009C1A8B">
      <w:pPr>
        <w:spacing w:line="240" w:lineRule="auto"/>
      </w:pPr>
    </w:p>
    <w:tbl>
      <w:tblPr>
        <w:tblStyle w:val="GridTable1Light-Accent3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B92445" w14:paraId="37C5023A" w14:textId="77777777" w:rsidTr="00B92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0B0E1EEC" w14:textId="1D086B4B" w:rsidR="00B92445" w:rsidRDefault="00786E9C" w:rsidP="009C1A8B">
            <w:pPr>
              <w:spacing w:line="240" w:lineRule="auto"/>
            </w:pPr>
            <w:r>
              <w:t>Observations of Asthma Control/Symptoms/Exercise Tolerance</w:t>
            </w:r>
          </w:p>
        </w:tc>
      </w:tr>
      <w:tr w:rsidR="00B92445" w14:paraId="5BB65233" w14:textId="77777777" w:rsidTr="00B92445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2" w:type="dxa"/>
          </w:tcPr>
          <w:p w14:paraId="693691F9" w14:textId="77777777" w:rsidR="00B92445" w:rsidRDefault="00B92445" w:rsidP="009C1A8B">
            <w:pPr>
              <w:spacing w:line="240" w:lineRule="auto"/>
              <w:rPr>
                <w:b w:val="0"/>
                <w:bCs w:val="0"/>
              </w:rPr>
            </w:pPr>
          </w:p>
          <w:p w14:paraId="07AAF426" w14:textId="77777777" w:rsidR="00B92445" w:rsidRDefault="00B92445" w:rsidP="009C1A8B">
            <w:pPr>
              <w:spacing w:line="240" w:lineRule="auto"/>
              <w:rPr>
                <w:b w:val="0"/>
                <w:bCs w:val="0"/>
              </w:rPr>
            </w:pPr>
          </w:p>
          <w:p w14:paraId="735B5E3D" w14:textId="77777777" w:rsidR="00B92445" w:rsidRDefault="00B92445" w:rsidP="009C1A8B">
            <w:pPr>
              <w:spacing w:line="240" w:lineRule="auto"/>
              <w:rPr>
                <w:b w:val="0"/>
                <w:bCs w:val="0"/>
              </w:rPr>
            </w:pPr>
          </w:p>
          <w:p w14:paraId="63B4EE23" w14:textId="6708D1D2" w:rsidR="00B92445" w:rsidRDefault="00B92445" w:rsidP="009C1A8B">
            <w:pPr>
              <w:spacing w:line="240" w:lineRule="auto"/>
            </w:pPr>
          </w:p>
          <w:p w14:paraId="58665142" w14:textId="6848475C" w:rsidR="00786E9C" w:rsidRDefault="00786E9C" w:rsidP="009C1A8B">
            <w:pPr>
              <w:spacing w:line="240" w:lineRule="auto"/>
            </w:pPr>
          </w:p>
          <w:p w14:paraId="37E69453" w14:textId="23D51051" w:rsidR="00786E9C" w:rsidRDefault="00786E9C" w:rsidP="009C1A8B">
            <w:pPr>
              <w:spacing w:line="240" w:lineRule="auto"/>
            </w:pPr>
          </w:p>
          <w:p w14:paraId="3FDFB6F0" w14:textId="0479E1EB" w:rsidR="00786E9C" w:rsidRDefault="00786E9C" w:rsidP="009C1A8B">
            <w:pPr>
              <w:spacing w:line="240" w:lineRule="auto"/>
            </w:pPr>
          </w:p>
          <w:p w14:paraId="52DCA7D9" w14:textId="76200180" w:rsidR="00786E9C" w:rsidRDefault="00786E9C" w:rsidP="009C1A8B">
            <w:pPr>
              <w:spacing w:line="240" w:lineRule="auto"/>
            </w:pPr>
          </w:p>
          <w:p w14:paraId="44E68B41" w14:textId="5B790AE9" w:rsidR="00786E9C" w:rsidRDefault="00786E9C" w:rsidP="009C1A8B">
            <w:pPr>
              <w:spacing w:line="240" w:lineRule="auto"/>
            </w:pPr>
          </w:p>
          <w:p w14:paraId="4DA485BA" w14:textId="3BAB1ECA" w:rsidR="00786E9C" w:rsidRDefault="00786E9C" w:rsidP="009C1A8B">
            <w:pPr>
              <w:spacing w:line="240" w:lineRule="auto"/>
            </w:pPr>
          </w:p>
          <w:p w14:paraId="2EC90CA4" w14:textId="77777777" w:rsidR="00786E9C" w:rsidRDefault="00786E9C" w:rsidP="009C1A8B">
            <w:pPr>
              <w:spacing w:line="240" w:lineRule="auto"/>
              <w:rPr>
                <w:b w:val="0"/>
                <w:bCs w:val="0"/>
              </w:rPr>
            </w:pPr>
          </w:p>
          <w:p w14:paraId="0EEA10AF" w14:textId="77777777" w:rsidR="00B92445" w:rsidRDefault="00B92445" w:rsidP="009C1A8B">
            <w:pPr>
              <w:spacing w:line="240" w:lineRule="auto"/>
              <w:rPr>
                <w:b w:val="0"/>
                <w:bCs w:val="0"/>
              </w:rPr>
            </w:pPr>
          </w:p>
          <w:p w14:paraId="33F18225" w14:textId="77777777" w:rsidR="00B92445" w:rsidRDefault="00B92445" w:rsidP="009C1A8B">
            <w:pPr>
              <w:spacing w:line="240" w:lineRule="auto"/>
              <w:rPr>
                <w:b w:val="0"/>
                <w:bCs w:val="0"/>
              </w:rPr>
            </w:pPr>
          </w:p>
          <w:p w14:paraId="1BF33148" w14:textId="448EC392" w:rsidR="00B92445" w:rsidRDefault="00B92445" w:rsidP="009C1A8B">
            <w:pPr>
              <w:spacing w:line="240" w:lineRule="auto"/>
            </w:pPr>
          </w:p>
        </w:tc>
      </w:tr>
    </w:tbl>
    <w:p w14:paraId="126F98EE" w14:textId="77777777" w:rsidR="00B92445" w:rsidRDefault="00B92445" w:rsidP="009C1A8B">
      <w:pPr>
        <w:spacing w:line="240" w:lineRule="auto"/>
      </w:pPr>
    </w:p>
    <w:p w14:paraId="41FDB4EC" w14:textId="19B1A58C" w:rsidR="009E43CD" w:rsidRDefault="00786E9C" w:rsidP="009C1A8B">
      <w:pPr>
        <w:spacing w:line="240" w:lineRule="auto"/>
      </w:pPr>
      <w:r>
        <w:t xml:space="preserve">Based on the above information/observations, we would recommend an appointment is made </w:t>
      </w:r>
      <w:r w:rsidR="00B92445">
        <w:t>as soon as possible</w:t>
      </w:r>
      <w:r>
        <w:t xml:space="preserve"> with your asthma nurse or doctor</w:t>
      </w:r>
      <w:r w:rsidR="00B92445">
        <w:t xml:space="preserve"> to review their asthma care.</w:t>
      </w:r>
      <w:r>
        <w:t xml:space="preserve"> If any changes are made to their personal asthma action plan or treatments, we would be grateful if you could provide a copy and any new medications/spacers</w:t>
      </w:r>
      <w:r w:rsidR="009E5779">
        <w:t xml:space="preserve"> with their name and date of birth labelled</w:t>
      </w:r>
      <w:r>
        <w:t>.</w:t>
      </w:r>
    </w:p>
    <w:p w14:paraId="099281C7" w14:textId="548966D0" w:rsidR="00B92445" w:rsidRDefault="00B92445" w:rsidP="009C1A8B">
      <w:pPr>
        <w:spacing w:line="240" w:lineRule="auto"/>
      </w:pPr>
    </w:p>
    <w:p w14:paraId="56DE82B2" w14:textId="4CB95B5F" w:rsidR="009C1A8B" w:rsidRDefault="009C1A8B" w:rsidP="009C1A8B">
      <w:pPr>
        <w:spacing w:line="240" w:lineRule="auto"/>
      </w:pPr>
    </w:p>
    <w:p w14:paraId="6E5671B5" w14:textId="05552E3C" w:rsidR="00923233" w:rsidRDefault="00923233" w:rsidP="009C1A8B">
      <w:pPr>
        <w:spacing w:line="240" w:lineRule="auto"/>
      </w:pPr>
      <w:r>
        <w:t>Yours sincerely,</w:t>
      </w:r>
    </w:p>
    <w:p w14:paraId="250C8CC5" w14:textId="6D8136FB" w:rsidR="009C1A8B" w:rsidRDefault="009C1A8B" w:rsidP="009C1A8B">
      <w:pPr>
        <w:spacing w:line="240" w:lineRule="auto"/>
      </w:pPr>
    </w:p>
    <w:p w14:paraId="62A0A351" w14:textId="77777777" w:rsidR="00C01E1B" w:rsidRPr="00871FDC" w:rsidRDefault="00C01E1B">
      <w:pPr>
        <w:spacing w:line="240" w:lineRule="auto"/>
      </w:pPr>
    </w:p>
    <w:sectPr w:rsidR="00C01E1B" w:rsidRPr="00871FDC" w:rsidSect="00456D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2DBE" w14:textId="77777777" w:rsidR="00F91DE5" w:rsidRDefault="00F91DE5" w:rsidP="00190426">
      <w:pPr>
        <w:spacing w:line="240" w:lineRule="auto"/>
      </w:pPr>
      <w:r>
        <w:separator/>
      </w:r>
    </w:p>
  </w:endnote>
  <w:endnote w:type="continuationSeparator" w:id="0">
    <w:p w14:paraId="788C06AD" w14:textId="77777777" w:rsidR="00F91DE5" w:rsidRDefault="00F91DE5" w:rsidP="001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879924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szCs w:val="18"/>
          </w:rPr>
          <w:id w:val="1084802476"/>
          <w:docPartObj>
            <w:docPartGallery w:val="Page Numbers (Top of Page)"/>
            <w:docPartUnique/>
          </w:docPartObj>
        </w:sdtPr>
        <w:sdtEndPr/>
        <w:sdtContent>
          <w:p w14:paraId="4ECBAE90" w14:textId="77777777" w:rsidR="00AA7D2A" w:rsidRPr="00CC3154" w:rsidRDefault="00AA7D2A" w:rsidP="00CC3154">
            <w:pPr>
              <w:pStyle w:val="Footer"/>
              <w:jc w:val="right"/>
              <w:rPr>
                <w:b/>
                <w:bCs/>
                <w:szCs w:val="18"/>
              </w:rPr>
            </w:pPr>
            <w:r w:rsidRPr="00230C12">
              <w:rPr>
                <w:szCs w:val="18"/>
              </w:rPr>
              <w:t xml:space="preserve">Page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PAGE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A731F">
              <w:rPr>
                <w:b/>
                <w:bCs/>
                <w:noProof/>
                <w:szCs w:val="18"/>
              </w:rPr>
              <w:t>4</w:t>
            </w:r>
            <w:r w:rsidRPr="00230C12">
              <w:rPr>
                <w:b/>
                <w:bCs/>
                <w:szCs w:val="18"/>
              </w:rPr>
              <w:fldChar w:fldCharType="end"/>
            </w:r>
            <w:r w:rsidRPr="00230C12">
              <w:rPr>
                <w:szCs w:val="18"/>
              </w:rPr>
              <w:t xml:space="preserve"> of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NUMPAGES 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E7040">
              <w:rPr>
                <w:b/>
                <w:bCs/>
                <w:noProof/>
                <w:szCs w:val="18"/>
              </w:rPr>
              <w:t>1</w:t>
            </w:r>
            <w:r w:rsidRPr="00230C12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143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973410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CA468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423C050B" w14:textId="35EEE50C" w:rsidR="00F609C0" w:rsidRPr="00127FF8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>Bath and North</w:t>
    </w:r>
    <w:r w:rsidR="008916D3">
      <w:rPr>
        <w:rFonts w:ascii="Arial" w:hAnsi="Arial" w:cs="Arial"/>
        <w:color w:val="414042"/>
        <w:sz w:val="17"/>
        <w:szCs w:val="17"/>
        <w:lang w:val="en-US"/>
      </w:rPr>
      <w:t>-</w:t>
    </w:r>
    <w:r>
      <w:rPr>
        <w:rFonts w:ascii="Arial" w:hAnsi="Arial" w:cs="Arial"/>
        <w:color w:val="414042"/>
        <w:sz w:val="17"/>
        <w:szCs w:val="17"/>
        <w:lang w:val="en-US"/>
      </w:rPr>
      <w:t xml:space="preserve">East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  <w:p w14:paraId="139A59FB" w14:textId="77777777" w:rsidR="007A1057" w:rsidRPr="00F609C0" w:rsidRDefault="007A1057" w:rsidP="00F60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D5B6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1980576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A47711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0E7899C0" w14:textId="2D1B3F3D" w:rsidR="000F5260" w:rsidRP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</w:t>
    </w:r>
    <w:proofErr w:type="gramStart"/>
    <w:r>
      <w:rPr>
        <w:rFonts w:ascii="Arial" w:hAnsi="Arial" w:cs="Arial"/>
        <w:color w:val="414042"/>
        <w:sz w:val="17"/>
        <w:szCs w:val="17"/>
        <w:lang w:val="en-US"/>
      </w:rPr>
      <w:t>North East</w:t>
    </w:r>
    <w:proofErr w:type="gramEnd"/>
    <w:r>
      <w:rPr>
        <w:rFonts w:ascii="Arial" w:hAnsi="Arial" w:cs="Arial"/>
        <w:color w:val="414042"/>
        <w:sz w:val="17"/>
        <w:szCs w:val="17"/>
        <w:lang w:val="en-US"/>
      </w:rPr>
      <w:t xml:space="preserve">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4918" w14:textId="77777777" w:rsidR="00F91DE5" w:rsidRDefault="00F91DE5" w:rsidP="00190426">
      <w:pPr>
        <w:spacing w:line="240" w:lineRule="auto"/>
      </w:pPr>
      <w:r>
        <w:separator/>
      </w:r>
    </w:p>
  </w:footnote>
  <w:footnote w:type="continuationSeparator" w:id="0">
    <w:p w14:paraId="24CCB514" w14:textId="77777777" w:rsidR="00F91DE5" w:rsidRDefault="00F91DE5" w:rsidP="001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1DA" w14:textId="47A062CF" w:rsidR="00C83AED" w:rsidRDefault="00456DAE" w:rsidP="00C83AED">
    <w:pPr>
      <w:pStyle w:val="Header"/>
      <w:jc w:val="left"/>
    </w:pPr>
    <w:r>
      <w:rPr>
        <w:noProof/>
      </w:rPr>
      <w:drawing>
        <wp:inline distT="0" distB="0" distL="0" distR="0" wp14:anchorId="6EFB730B" wp14:editId="3F7950A7">
          <wp:extent cx="2962275" cy="704850"/>
          <wp:effectExtent l="0" t="0" r="9525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97E6" w14:textId="0F422A02" w:rsidR="002568CA" w:rsidRPr="002568CA" w:rsidRDefault="002568CA" w:rsidP="002568CA">
    <w:pPr>
      <w:pStyle w:val="Header"/>
      <w:jc w:val="left"/>
      <w:rPr>
        <w:rFonts w:ascii="Arial" w:hAnsi="Arial"/>
        <w:szCs w:val="22"/>
      </w:rPr>
    </w:pPr>
    <w:r>
      <w:rPr>
        <w:noProof/>
      </w:rPr>
      <w:drawing>
        <wp:inline distT="0" distB="0" distL="0" distR="0" wp14:anchorId="756BD3D9" wp14:editId="00D863BB">
          <wp:extent cx="2962275" cy="704850"/>
          <wp:effectExtent l="0" t="0" r="952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A13D5" w14:textId="77777777" w:rsidR="00AA6ED1" w:rsidRDefault="00AA6ED1" w:rsidP="002C378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26D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64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49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E25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69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8E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F08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E5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2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2C9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3404E"/>
    <w:multiLevelType w:val="hybridMultilevel"/>
    <w:tmpl w:val="7EB2D5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E67A07"/>
    <w:multiLevelType w:val="hybridMultilevel"/>
    <w:tmpl w:val="5370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0141"/>
    <w:multiLevelType w:val="hybridMultilevel"/>
    <w:tmpl w:val="F320C5BA"/>
    <w:lvl w:ilvl="0" w:tplc="700CF8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6C88"/>
    <w:multiLevelType w:val="hybridMultilevel"/>
    <w:tmpl w:val="B7A4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A6001"/>
    <w:multiLevelType w:val="hybridMultilevel"/>
    <w:tmpl w:val="654A61D0"/>
    <w:lvl w:ilvl="0" w:tplc="E5FC75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C1FBA"/>
    <w:multiLevelType w:val="multilevel"/>
    <w:tmpl w:val="16004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6" w15:restartNumberingAfterBreak="0">
    <w:nsid w:val="265A1286"/>
    <w:multiLevelType w:val="multilevel"/>
    <w:tmpl w:val="1ED2C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B9449F"/>
    <w:multiLevelType w:val="hybridMultilevel"/>
    <w:tmpl w:val="7B12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8C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678"/>
    <w:multiLevelType w:val="hybridMultilevel"/>
    <w:tmpl w:val="D164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DE71E0"/>
    <w:multiLevelType w:val="hybridMultilevel"/>
    <w:tmpl w:val="E668ADE0"/>
    <w:lvl w:ilvl="0" w:tplc="D632C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2A9C"/>
    <w:multiLevelType w:val="hybridMultilevel"/>
    <w:tmpl w:val="9DE87AC0"/>
    <w:lvl w:ilvl="0" w:tplc="98AC6A14">
      <w:start w:val="1"/>
      <w:numFmt w:val="bullet"/>
      <w:pStyle w:val="BulletList"/>
      <w:lvlText w:val=""/>
      <w:lvlJc w:val="left"/>
      <w:pPr>
        <w:ind w:left="2931" w:hanging="360"/>
      </w:pPr>
      <w:rPr>
        <w:rFonts w:ascii="Symbol" w:hAnsi="Symbol" w:hint="default"/>
        <w:color w:val="7AC142" w:themeColor="accent3"/>
      </w:rPr>
    </w:lvl>
    <w:lvl w:ilvl="1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1" w15:restartNumberingAfterBreak="0">
    <w:nsid w:val="366A4111"/>
    <w:multiLevelType w:val="hybridMultilevel"/>
    <w:tmpl w:val="08A4B5C6"/>
    <w:lvl w:ilvl="0" w:tplc="0584E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B397A"/>
    <w:multiLevelType w:val="hybridMultilevel"/>
    <w:tmpl w:val="9E5CD9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8C0F48"/>
    <w:multiLevelType w:val="hybridMultilevel"/>
    <w:tmpl w:val="EAD81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C64D67"/>
    <w:multiLevelType w:val="multilevel"/>
    <w:tmpl w:val="50100CA4"/>
    <w:styleLink w:val="EAMultilevelList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680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88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030E99"/>
    <w:multiLevelType w:val="multilevel"/>
    <w:tmpl w:val="5728197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7AC142" w:themeColor="accent3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7AC142" w:themeColor="accent3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7AC142" w:themeColor="accent3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595959" w:themeColor="text2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color w:val="595959" w:themeColor="text2"/>
      </w:rPr>
    </w:lvl>
    <w:lvl w:ilvl="5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color w:val="595959" w:themeColor="text2"/>
      </w:rPr>
    </w:lvl>
    <w:lvl w:ilvl="6">
      <w:start w:val="1"/>
      <w:numFmt w:val="bullet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color w:val="595959" w:themeColor="text2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color w:val="595959" w:themeColor="text2"/>
      </w:rPr>
    </w:lvl>
    <w:lvl w:ilvl="8">
      <w:start w:val="1"/>
      <w:numFmt w:val="bullet"/>
      <w:lvlText w:val="&gt;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color w:val="595959" w:themeColor="text2"/>
      </w:rPr>
    </w:lvl>
  </w:abstractNum>
  <w:abstractNum w:abstractNumId="26" w15:restartNumberingAfterBreak="0">
    <w:nsid w:val="4DD65483"/>
    <w:multiLevelType w:val="multilevel"/>
    <w:tmpl w:val="84BEF4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51241B2B"/>
    <w:multiLevelType w:val="hybridMultilevel"/>
    <w:tmpl w:val="FB5A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6117"/>
    <w:multiLevelType w:val="hybridMultilevel"/>
    <w:tmpl w:val="D46CA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A628E"/>
    <w:multiLevelType w:val="hybridMultilevel"/>
    <w:tmpl w:val="AF80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3280F"/>
    <w:multiLevelType w:val="hybridMultilevel"/>
    <w:tmpl w:val="0A7A3D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1E7864"/>
    <w:multiLevelType w:val="hybridMultilevel"/>
    <w:tmpl w:val="0982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CB8B8">
      <w:start w:val="9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997345"/>
    <w:multiLevelType w:val="hybridMultilevel"/>
    <w:tmpl w:val="EFCAC388"/>
    <w:lvl w:ilvl="0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3" w15:restartNumberingAfterBreak="0">
    <w:nsid w:val="7F9B3F89"/>
    <w:multiLevelType w:val="hybridMultilevel"/>
    <w:tmpl w:val="9334CF1A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7657939">
    <w:abstractNumId w:val="26"/>
  </w:num>
  <w:num w:numId="2" w16cid:durableId="598637604">
    <w:abstractNumId w:val="26"/>
  </w:num>
  <w:num w:numId="3" w16cid:durableId="1326201532">
    <w:abstractNumId w:val="26"/>
  </w:num>
  <w:num w:numId="4" w16cid:durableId="1825318947">
    <w:abstractNumId w:val="26"/>
  </w:num>
  <w:num w:numId="5" w16cid:durableId="1282303319">
    <w:abstractNumId w:val="26"/>
  </w:num>
  <w:num w:numId="6" w16cid:durableId="207031035">
    <w:abstractNumId w:val="26"/>
  </w:num>
  <w:num w:numId="7" w16cid:durableId="2107922439">
    <w:abstractNumId w:val="26"/>
  </w:num>
  <w:num w:numId="8" w16cid:durableId="117573042">
    <w:abstractNumId w:val="26"/>
  </w:num>
  <w:num w:numId="9" w16cid:durableId="1599755384">
    <w:abstractNumId w:val="26"/>
  </w:num>
  <w:num w:numId="10" w16cid:durableId="1634167130">
    <w:abstractNumId w:val="25"/>
  </w:num>
  <w:num w:numId="11" w16cid:durableId="1301569134">
    <w:abstractNumId w:val="25"/>
  </w:num>
  <w:num w:numId="12" w16cid:durableId="175309392">
    <w:abstractNumId w:val="25"/>
  </w:num>
  <w:num w:numId="13" w16cid:durableId="1254894569">
    <w:abstractNumId w:val="25"/>
  </w:num>
  <w:num w:numId="14" w16cid:durableId="402484787">
    <w:abstractNumId w:val="25"/>
  </w:num>
  <w:num w:numId="15" w16cid:durableId="661396254">
    <w:abstractNumId w:val="25"/>
  </w:num>
  <w:num w:numId="16" w16cid:durableId="1535070475">
    <w:abstractNumId w:val="25"/>
  </w:num>
  <w:num w:numId="17" w16cid:durableId="1599748459">
    <w:abstractNumId w:val="25"/>
  </w:num>
  <w:num w:numId="18" w16cid:durableId="213395886">
    <w:abstractNumId w:val="25"/>
  </w:num>
  <w:num w:numId="19" w16cid:durableId="462046030">
    <w:abstractNumId w:val="24"/>
  </w:num>
  <w:num w:numId="20" w16cid:durableId="412163773">
    <w:abstractNumId w:val="9"/>
  </w:num>
  <w:num w:numId="21" w16cid:durableId="184247579">
    <w:abstractNumId w:val="7"/>
  </w:num>
  <w:num w:numId="22" w16cid:durableId="1459107666">
    <w:abstractNumId w:val="6"/>
  </w:num>
  <w:num w:numId="23" w16cid:durableId="1615821663">
    <w:abstractNumId w:val="5"/>
  </w:num>
  <w:num w:numId="24" w16cid:durableId="1929726424">
    <w:abstractNumId w:val="4"/>
  </w:num>
  <w:num w:numId="25" w16cid:durableId="957373652">
    <w:abstractNumId w:val="8"/>
  </w:num>
  <w:num w:numId="26" w16cid:durableId="1932229874">
    <w:abstractNumId w:val="3"/>
  </w:num>
  <w:num w:numId="27" w16cid:durableId="81995698">
    <w:abstractNumId w:val="2"/>
  </w:num>
  <w:num w:numId="28" w16cid:durableId="1400324497">
    <w:abstractNumId w:val="1"/>
  </w:num>
  <w:num w:numId="29" w16cid:durableId="2022273428">
    <w:abstractNumId w:val="0"/>
  </w:num>
  <w:num w:numId="30" w16cid:durableId="1849169639">
    <w:abstractNumId w:val="15"/>
  </w:num>
  <w:num w:numId="31" w16cid:durableId="145053401">
    <w:abstractNumId w:val="18"/>
  </w:num>
  <w:num w:numId="32" w16cid:durableId="1820882964">
    <w:abstractNumId w:val="10"/>
  </w:num>
  <w:num w:numId="33" w16cid:durableId="1931352137">
    <w:abstractNumId w:val="23"/>
  </w:num>
  <w:num w:numId="34" w16cid:durableId="882450774">
    <w:abstractNumId w:val="14"/>
  </w:num>
  <w:num w:numId="35" w16cid:durableId="104345610">
    <w:abstractNumId w:val="31"/>
  </w:num>
  <w:num w:numId="36" w16cid:durableId="1486556096">
    <w:abstractNumId w:val="19"/>
  </w:num>
  <w:num w:numId="37" w16cid:durableId="1074473225">
    <w:abstractNumId w:val="17"/>
  </w:num>
  <w:num w:numId="38" w16cid:durableId="978649194">
    <w:abstractNumId w:val="27"/>
  </w:num>
  <w:num w:numId="39" w16cid:durableId="1637026358">
    <w:abstractNumId w:val="11"/>
  </w:num>
  <w:num w:numId="40" w16cid:durableId="1890070791">
    <w:abstractNumId w:val="13"/>
  </w:num>
  <w:num w:numId="41" w16cid:durableId="1761026681">
    <w:abstractNumId w:val="16"/>
  </w:num>
  <w:num w:numId="42" w16cid:durableId="601307849">
    <w:abstractNumId w:val="20"/>
  </w:num>
  <w:num w:numId="43" w16cid:durableId="424571140">
    <w:abstractNumId w:val="32"/>
  </w:num>
  <w:num w:numId="44" w16cid:durableId="91510667">
    <w:abstractNumId w:val="12"/>
  </w:num>
  <w:num w:numId="45" w16cid:durableId="913734766">
    <w:abstractNumId w:val="28"/>
  </w:num>
  <w:num w:numId="46" w16cid:durableId="1159541508">
    <w:abstractNumId w:val="29"/>
  </w:num>
  <w:num w:numId="47" w16cid:durableId="1582371750">
    <w:abstractNumId w:val="21"/>
  </w:num>
  <w:num w:numId="48" w16cid:durableId="1891532277">
    <w:abstractNumId w:val="33"/>
  </w:num>
  <w:num w:numId="49" w16cid:durableId="1928150689">
    <w:abstractNumId w:val="30"/>
  </w:num>
  <w:num w:numId="50" w16cid:durableId="1038974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9"/>
    <w:rsid w:val="0000217B"/>
    <w:rsid w:val="000044A2"/>
    <w:rsid w:val="00005505"/>
    <w:rsid w:val="00023A5B"/>
    <w:rsid w:val="0002465E"/>
    <w:rsid w:val="00035580"/>
    <w:rsid w:val="00040A68"/>
    <w:rsid w:val="000414D7"/>
    <w:rsid w:val="00057503"/>
    <w:rsid w:val="000632BD"/>
    <w:rsid w:val="00071827"/>
    <w:rsid w:val="00077116"/>
    <w:rsid w:val="00080E85"/>
    <w:rsid w:val="00083192"/>
    <w:rsid w:val="00094A72"/>
    <w:rsid w:val="000A2604"/>
    <w:rsid w:val="000B30BF"/>
    <w:rsid w:val="000C2857"/>
    <w:rsid w:val="000D0213"/>
    <w:rsid w:val="000E098F"/>
    <w:rsid w:val="000F5260"/>
    <w:rsid w:val="000F656B"/>
    <w:rsid w:val="00111236"/>
    <w:rsid w:val="001137CC"/>
    <w:rsid w:val="00120419"/>
    <w:rsid w:val="00120C3A"/>
    <w:rsid w:val="001255F8"/>
    <w:rsid w:val="00126D9F"/>
    <w:rsid w:val="001439C4"/>
    <w:rsid w:val="001517EB"/>
    <w:rsid w:val="0015224B"/>
    <w:rsid w:val="001608F7"/>
    <w:rsid w:val="001641DC"/>
    <w:rsid w:val="00171733"/>
    <w:rsid w:val="0017644A"/>
    <w:rsid w:val="0018076C"/>
    <w:rsid w:val="00190426"/>
    <w:rsid w:val="0019279F"/>
    <w:rsid w:val="001A5EA7"/>
    <w:rsid w:val="001B60C4"/>
    <w:rsid w:val="001C441B"/>
    <w:rsid w:val="001C444E"/>
    <w:rsid w:val="001D55EB"/>
    <w:rsid w:val="001E32C9"/>
    <w:rsid w:val="001F27AA"/>
    <w:rsid w:val="00211C62"/>
    <w:rsid w:val="0022136C"/>
    <w:rsid w:val="00221F46"/>
    <w:rsid w:val="00222E1F"/>
    <w:rsid w:val="00230C12"/>
    <w:rsid w:val="00235868"/>
    <w:rsid w:val="002425A2"/>
    <w:rsid w:val="002553C1"/>
    <w:rsid w:val="002568CA"/>
    <w:rsid w:val="00261223"/>
    <w:rsid w:val="002639BF"/>
    <w:rsid w:val="00267CE8"/>
    <w:rsid w:val="00273303"/>
    <w:rsid w:val="00276B4A"/>
    <w:rsid w:val="002817D4"/>
    <w:rsid w:val="00281F40"/>
    <w:rsid w:val="00292765"/>
    <w:rsid w:val="00296498"/>
    <w:rsid w:val="00297431"/>
    <w:rsid w:val="002B7CC0"/>
    <w:rsid w:val="002C2C09"/>
    <w:rsid w:val="002C3781"/>
    <w:rsid w:val="002D2CE9"/>
    <w:rsid w:val="002E4BFC"/>
    <w:rsid w:val="0031064F"/>
    <w:rsid w:val="00310B52"/>
    <w:rsid w:val="003337D3"/>
    <w:rsid w:val="00347050"/>
    <w:rsid w:val="00347062"/>
    <w:rsid w:val="0035295E"/>
    <w:rsid w:val="003533F3"/>
    <w:rsid w:val="00356F8F"/>
    <w:rsid w:val="003A0524"/>
    <w:rsid w:val="003A6F43"/>
    <w:rsid w:val="003B48C2"/>
    <w:rsid w:val="003B4B19"/>
    <w:rsid w:val="003D067B"/>
    <w:rsid w:val="003D4CC3"/>
    <w:rsid w:val="00401478"/>
    <w:rsid w:val="0040376E"/>
    <w:rsid w:val="00405741"/>
    <w:rsid w:val="00421452"/>
    <w:rsid w:val="00433029"/>
    <w:rsid w:val="00435045"/>
    <w:rsid w:val="0043528A"/>
    <w:rsid w:val="00456DAE"/>
    <w:rsid w:val="00462F4F"/>
    <w:rsid w:val="00471043"/>
    <w:rsid w:val="00472A4B"/>
    <w:rsid w:val="004820E5"/>
    <w:rsid w:val="00486AD9"/>
    <w:rsid w:val="004A3E1C"/>
    <w:rsid w:val="004B7A9A"/>
    <w:rsid w:val="004C05BD"/>
    <w:rsid w:val="004C06CF"/>
    <w:rsid w:val="004C21B4"/>
    <w:rsid w:val="004C2C00"/>
    <w:rsid w:val="004C4E4C"/>
    <w:rsid w:val="004D2AD6"/>
    <w:rsid w:val="004E1983"/>
    <w:rsid w:val="004E3329"/>
    <w:rsid w:val="004F7708"/>
    <w:rsid w:val="004F7C34"/>
    <w:rsid w:val="00500176"/>
    <w:rsid w:val="0050433C"/>
    <w:rsid w:val="005153A2"/>
    <w:rsid w:val="00526943"/>
    <w:rsid w:val="00531FC1"/>
    <w:rsid w:val="00544656"/>
    <w:rsid w:val="00544B4B"/>
    <w:rsid w:val="005470A9"/>
    <w:rsid w:val="0055037C"/>
    <w:rsid w:val="005746DB"/>
    <w:rsid w:val="00577C9C"/>
    <w:rsid w:val="00586C64"/>
    <w:rsid w:val="00590925"/>
    <w:rsid w:val="00597E1C"/>
    <w:rsid w:val="005B38B8"/>
    <w:rsid w:val="005B414C"/>
    <w:rsid w:val="005C1E89"/>
    <w:rsid w:val="005C38D6"/>
    <w:rsid w:val="005D1337"/>
    <w:rsid w:val="005F0700"/>
    <w:rsid w:val="005F1737"/>
    <w:rsid w:val="005F6B0F"/>
    <w:rsid w:val="00601747"/>
    <w:rsid w:val="00603371"/>
    <w:rsid w:val="00614842"/>
    <w:rsid w:val="006154A3"/>
    <w:rsid w:val="00615898"/>
    <w:rsid w:val="00624DF5"/>
    <w:rsid w:val="00625A9C"/>
    <w:rsid w:val="0064609C"/>
    <w:rsid w:val="00646D6D"/>
    <w:rsid w:val="00663C6F"/>
    <w:rsid w:val="00680909"/>
    <w:rsid w:val="00697ACA"/>
    <w:rsid w:val="006A5E54"/>
    <w:rsid w:val="006B0D6A"/>
    <w:rsid w:val="006B27D4"/>
    <w:rsid w:val="006C023B"/>
    <w:rsid w:val="006D21BC"/>
    <w:rsid w:val="006D301C"/>
    <w:rsid w:val="006D69D8"/>
    <w:rsid w:val="00703477"/>
    <w:rsid w:val="00703875"/>
    <w:rsid w:val="00704328"/>
    <w:rsid w:val="00704FA4"/>
    <w:rsid w:val="0071328C"/>
    <w:rsid w:val="00714F36"/>
    <w:rsid w:val="007311E3"/>
    <w:rsid w:val="00731BDF"/>
    <w:rsid w:val="0075128D"/>
    <w:rsid w:val="00754EF3"/>
    <w:rsid w:val="00756CD9"/>
    <w:rsid w:val="00766259"/>
    <w:rsid w:val="00777B44"/>
    <w:rsid w:val="00777D77"/>
    <w:rsid w:val="00786E9C"/>
    <w:rsid w:val="007933D5"/>
    <w:rsid w:val="007966E7"/>
    <w:rsid w:val="007A1057"/>
    <w:rsid w:val="007A6AB8"/>
    <w:rsid w:val="007A7FA7"/>
    <w:rsid w:val="007C16B9"/>
    <w:rsid w:val="007C1E24"/>
    <w:rsid w:val="007C481B"/>
    <w:rsid w:val="007E40A6"/>
    <w:rsid w:val="007E4209"/>
    <w:rsid w:val="007E6459"/>
    <w:rsid w:val="007F28A2"/>
    <w:rsid w:val="007F2C41"/>
    <w:rsid w:val="007F768E"/>
    <w:rsid w:val="00800515"/>
    <w:rsid w:val="00816F68"/>
    <w:rsid w:val="00816FAB"/>
    <w:rsid w:val="00822DD1"/>
    <w:rsid w:val="008331E2"/>
    <w:rsid w:val="00835C68"/>
    <w:rsid w:val="00840FCD"/>
    <w:rsid w:val="00843F96"/>
    <w:rsid w:val="00845894"/>
    <w:rsid w:val="008563CD"/>
    <w:rsid w:val="00861D66"/>
    <w:rsid w:val="0086477C"/>
    <w:rsid w:val="00871FDC"/>
    <w:rsid w:val="008748DB"/>
    <w:rsid w:val="008916D3"/>
    <w:rsid w:val="00896328"/>
    <w:rsid w:val="00897592"/>
    <w:rsid w:val="008A53D4"/>
    <w:rsid w:val="008B1F3E"/>
    <w:rsid w:val="008B2AEA"/>
    <w:rsid w:val="008D117D"/>
    <w:rsid w:val="008E122C"/>
    <w:rsid w:val="008E4F4B"/>
    <w:rsid w:val="008F056B"/>
    <w:rsid w:val="008F433E"/>
    <w:rsid w:val="008F78A9"/>
    <w:rsid w:val="00911D05"/>
    <w:rsid w:val="00913BD2"/>
    <w:rsid w:val="009152C0"/>
    <w:rsid w:val="00921F10"/>
    <w:rsid w:val="00923233"/>
    <w:rsid w:val="00954885"/>
    <w:rsid w:val="00961C3A"/>
    <w:rsid w:val="0097686A"/>
    <w:rsid w:val="0098506C"/>
    <w:rsid w:val="00987BB7"/>
    <w:rsid w:val="009C1A8B"/>
    <w:rsid w:val="009C4AC5"/>
    <w:rsid w:val="009E1B3B"/>
    <w:rsid w:val="009E43CD"/>
    <w:rsid w:val="009E5779"/>
    <w:rsid w:val="009E5A64"/>
    <w:rsid w:val="009E7DBF"/>
    <w:rsid w:val="00A2733F"/>
    <w:rsid w:val="00A32763"/>
    <w:rsid w:val="00A35BC0"/>
    <w:rsid w:val="00A36A0E"/>
    <w:rsid w:val="00A436FB"/>
    <w:rsid w:val="00A43915"/>
    <w:rsid w:val="00A448C1"/>
    <w:rsid w:val="00A465D0"/>
    <w:rsid w:val="00A559A0"/>
    <w:rsid w:val="00A563B1"/>
    <w:rsid w:val="00A65A24"/>
    <w:rsid w:val="00A669B1"/>
    <w:rsid w:val="00A70667"/>
    <w:rsid w:val="00A75373"/>
    <w:rsid w:val="00A766A7"/>
    <w:rsid w:val="00A82A62"/>
    <w:rsid w:val="00AA0C8C"/>
    <w:rsid w:val="00AA6ED1"/>
    <w:rsid w:val="00AA7D2A"/>
    <w:rsid w:val="00AB7F5F"/>
    <w:rsid w:val="00AC2256"/>
    <w:rsid w:val="00AD0CF8"/>
    <w:rsid w:val="00AD444F"/>
    <w:rsid w:val="00AD4E3A"/>
    <w:rsid w:val="00AD5E6C"/>
    <w:rsid w:val="00AD7D49"/>
    <w:rsid w:val="00AE207A"/>
    <w:rsid w:val="00AF3486"/>
    <w:rsid w:val="00AF4389"/>
    <w:rsid w:val="00AF61AF"/>
    <w:rsid w:val="00B0317B"/>
    <w:rsid w:val="00B04054"/>
    <w:rsid w:val="00B044B0"/>
    <w:rsid w:val="00B04B0E"/>
    <w:rsid w:val="00B15A8F"/>
    <w:rsid w:val="00B2080B"/>
    <w:rsid w:val="00B20E34"/>
    <w:rsid w:val="00B4301B"/>
    <w:rsid w:val="00B544B8"/>
    <w:rsid w:val="00B63848"/>
    <w:rsid w:val="00B651E7"/>
    <w:rsid w:val="00B6589C"/>
    <w:rsid w:val="00B73D4F"/>
    <w:rsid w:val="00B75EAB"/>
    <w:rsid w:val="00B913CB"/>
    <w:rsid w:val="00B91692"/>
    <w:rsid w:val="00B91CB1"/>
    <w:rsid w:val="00B92445"/>
    <w:rsid w:val="00B92A25"/>
    <w:rsid w:val="00BB344D"/>
    <w:rsid w:val="00BB3EFB"/>
    <w:rsid w:val="00BC23BD"/>
    <w:rsid w:val="00BC65E2"/>
    <w:rsid w:val="00BD2DF2"/>
    <w:rsid w:val="00BD769C"/>
    <w:rsid w:val="00BD792A"/>
    <w:rsid w:val="00BD7BAA"/>
    <w:rsid w:val="00BE2342"/>
    <w:rsid w:val="00BE7578"/>
    <w:rsid w:val="00C003D4"/>
    <w:rsid w:val="00C01E1B"/>
    <w:rsid w:val="00C167C3"/>
    <w:rsid w:val="00C169C7"/>
    <w:rsid w:val="00C222FD"/>
    <w:rsid w:val="00C35B1F"/>
    <w:rsid w:val="00C43B75"/>
    <w:rsid w:val="00C46E88"/>
    <w:rsid w:val="00C53AF3"/>
    <w:rsid w:val="00C67686"/>
    <w:rsid w:val="00C778CD"/>
    <w:rsid w:val="00C80048"/>
    <w:rsid w:val="00C82B97"/>
    <w:rsid w:val="00C83AED"/>
    <w:rsid w:val="00C86969"/>
    <w:rsid w:val="00CB4A60"/>
    <w:rsid w:val="00CB4B6B"/>
    <w:rsid w:val="00CC18A1"/>
    <w:rsid w:val="00CC2FD5"/>
    <w:rsid w:val="00CC3154"/>
    <w:rsid w:val="00CC4CD9"/>
    <w:rsid w:val="00CD6B5D"/>
    <w:rsid w:val="00CD6D8E"/>
    <w:rsid w:val="00CE0BB8"/>
    <w:rsid w:val="00CE2CAF"/>
    <w:rsid w:val="00CE32EC"/>
    <w:rsid w:val="00CE40CE"/>
    <w:rsid w:val="00CE5B60"/>
    <w:rsid w:val="00D03DB3"/>
    <w:rsid w:val="00D073B6"/>
    <w:rsid w:val="00D112D6"/>
    <w:rsid w:val="00D20D71"/>
    <w:rsid w:val="00D228E4"/>
    <w:rsid w:val="00D22DA9"/>
    <w:rsid w:val="00D34117"/>
    <w:rsid w:val="00D35F8F"/>
    <w:rsid w:val="00D50E42"/>
    <w:rsid w:val="00D75FD0"/>
    <w:rsid w:val="00DA731F"/>
    <w:rsid w:val="00DB14F3"/>
    <w:rsid w:val="00DB1AC0"/>
    <w:rsid w:val="00DB382A"/>
    <w:rsid w:val="00DC6001"/>
    <w:rsid w:val="00DE146D"/>
    <w:rsid w:val="00DE2A53"/>
    <w:rsid w:val="00DE7040"/>
    <w:rsid w:val="00DF0221"/>
    <w:rsid w:val="00E00E2E"/>
    <w:rsid w:val="00E03525"/>
    <w:rsid w:val="00E07124"/>
    <w:rsid w:val="00E13916"/>
    <w:rsid w:val="00E14A95"/>
    <w:rsid w:val="00E24D23"/>
    <w:rsid w:val="00E27039"/>
    <w:rsid w:val="00E374EA"/>
    <w:rsid w:val="00E50C7A"/>
    <w:rsid w:val="00E80E1C"/>
    <w:rsid w:val="00E81396"/>
    <w:rsid w:val="00E84BD7"/>
    <w:rsid w:val="00E84CD2"/>
    <w:rsid w:val="00E85A26"/>
    <w:rsid w:val="00E9323D"/>
    <w:rsid w:val="00EA6271"/>
    <w:rsid w:val="00EB33B8"/>
    <w:rsid w:val="00EB71F5"/>
    <w:rsid w:val="00EE5CFF"/>
    <w:rsid w:val="00F00EA9"/>
    <w:rsid w:val="00F0386E"/>
    <w:rsid w:val="00F057EC"/>
    <w:rsid w:val="00F241EF"/>
    <w:rsid w:val="00F260F0"/>
    <w:rsid w:val="00F323B5"/>
    <w:rsid w:val="00F609C0"/>
    <w:rsid w:val="00F60E81"/>
    <w:rsid w:val="00F650BB"/>
    <w:rsid w:val="00F70EC7"/>
    <w:rsid w:val="00F75471"/>
    <w:rsid w:val="00F84063"/>
    <w:rsid w:val="00F91DE5"/>
    <w:rsid w:val="00F94402"/>
    <w:rsid w:val="00F974DF"/>
    <w:rsid w:val="00FA3966"/>
    <w:rsid w:val="00FB460E"/>
    <w:rsid w:val="00FB7451"/>
    <w:rsid w:val="00FC4968"/>
    <w:rsid w:val="00FC6F85"/>
    <w:rsid w:val="00FD08D1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420A4"/>
  <w15:docId w15:val="{0F2B50DD-DABC-1842-8D98-021E3E38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FAB"/>
    <w:pPr>
      <w:spacing w:line="264" w:lineRule="auto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6FAB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0072C6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16FAB"/>
    <w:pPr>
      <w:keepNext/>
      <w:keepLines/>
      <w:outlineLvl w:val="1"/>
    </w:pPr>
    <w:rPr>
      <w:rFonts w:ascii="Arial" w:eastAsiaTheme="majorEastAsia" w:hAnsi="Arial" w:cstheme="majorBidi"/>
      <w:b/>
      <w:bCs/>
      <w:color w:val="0072C6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6FA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7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1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AMultilevelList">
    <w:name w:val="EA Multilevel List"/>
    <w:uiPriority w:val="99"/>
    <w:rsid w:val="00FF1AFC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816FAB"/>
    <w:rPr>
      <w:rFonts w:ascii="Arial" w:eastAsiaTheme="majorEastAsia" w:hAnsi="Arial" w:cstheme="majorBidi"/>
      <w:b/>
      <w:bCs/>
      <w:color w:val="0072C6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16FAB"/>
    <w:rPr>
      <w:rFonts w:ascii="Arial" w:eastAsiaTheme="majorEastAsia" w:hAnsi="Arial" w:cstheme="majorBidi"/>
      <w:b/>
      <w:bCs/>
      <w:color w:val="0072C6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255F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255F8"/>
    <w:rPr>
      <w:rFonts w:ascii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E2CAF"/>
    <w:pPr>
      <w:tabs>
        <w:tab w:val="left" w:pos="284"/>
        <w:tab w:val="right" w:pos="9356"/>
        <w:tab w:val="right" w:pos="9639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2CAF"/>
    <w:rPr>
      <w:rFonts w:asciiTheme="minorHAnsi" w:hAnsiTheme="minorHAnsi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125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5F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aliases w:val="Documnet Title"/>
    <w:basedOn w:val="Normal"/>
    <w:next w:val="Subtitle"/>
    <w:link w:val="TitleChar"/>
    <w:qFormat/>
    <w:rsid w:val="00F75471"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</w:rPr>
  </w:style>
  <w:style w:type="character" w:customStyle="1" w:styleId="TitleChar">
    <w:name w:val="Title Char"/>
    <w:aliases w:val="Documnet Title Char"/>
    <w:basedOn w:val="DefaultParagraphFont"/>
    <w:link w:val="Title"/>
    <w:rsid w:val="00F75471"/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75471"/>
    <w:pPr>
      <w:numPr>
        <w:ilvl w:val="1"/>
      </w:numPr>
    </w:pPr>
    <w:rPr>
      <w:rFonts w:asciiTheme="majorHAnsi" w:eastAsiaTheme="majorEastAsia" w:hAnsiTheme="majorHAnsi" w:cstheme="majorBidi"/>
      <w:b/>
      <w:iCs/>
      <w:color w:val="0081C9" w:themeColor="accent1"/>
      <w:sz w:val="36"/>
    </w:rPr>
  </w:style>
  <w:style w:type="character" w:customStyle="1" w:styleId="SubtitleChar">
    <w:name w:val="Subtitle Char"/>
    <w:basedOn w:val="DefaultParagraphFont"/>
    <w:link w:val="Subtitle"/>
    <w:rsid w:val="00F75471"/>
    <w:rPr>
      <w:rFonts w:asciiTheme="majorHAnsi" w:eastAsiaTheme="majorEastAsia" w:hAnsiTheme="majorHAnsi" w:cstheme="majorBidi"/>
      <w:b/>
      <w:iCs/>
      <w:color w:val="0081C9" w:themeColor="accent1"/>
      <w:sz w:val="36"/>
      <w:szCs w:val="24"/>
      <w:lang w:eastAsia="en-US"/>
    </w:rPr>
  </w:style>
  <w:style w:type="character" w:styleId="PageNumber">
    <w:name w:val="page number"/>
    <w:basedOn w:val="DefaultParagraphFont"/>
    <w:uiPriority w:val="99"/>
    <w:rsid w:val="00F75471"/>
    <w:rPr>
      <w:sz w:val="24"/>
    </w:rPr>
  </w:style>
  <w:style w:type="table" w:styleId="TableGrid">
    <w:name w:val="Table Grid"/>
    <w:basedOn w:val="TableNormal"/>
    <w:uiPriority w:val="39"/>
    <w:rsid w:val="00BC23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22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35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433C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0515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7C481B"/>
  </w:style>
  <w:style w:type="character" w:customStyle="1" w:styleId="st1">
    <w:name w:val="st1"/>
    <w:basedOn w:val="DefaultParagraphFont"/>
    <w:rsid w:val="00AC2256"/>
  </w:style>
  <w:style w:type="character" w:customStyle="1" w:styleId="Heading4Char">
    <w:name w:val="Heading 4 Char"/>
    <w:basedOn w:val="DefaultParagraphFont"/>
    <w:link w:val="Heading4"/>
    <w:semiHidden/>
    <w:rsid w:val="004F7C34"/>
    <w:rPr>
      <w:rFonts w:asciiTheme="majorHAnsi" w:eastAsiaTheme="majorEastAsia" w:hAnsiTheme="majorHAnsi" w:cstheme="majorBidi"/>
      <w:b/>
      <w:bCs/>
      <w:i/>
      <w:iCs/>
      <w:color w:val="0081C9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43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3B75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B75"/>
    <w:rPr>
      <w:rFonts w:asciiTheme="minorHAnsi" w:hAnsiTheme="minorHAns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97686A"/>
    <w:rPr>
      <w:color w:val="0081C9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16FAB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F609C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D301C"/>
    <w:rPr>
      <w:color w:val="605E5C"/>
      <w:shd w:val="clear" w:color="auto" w:fill="E1DFDD"/>
    </w:rPr>
  </w:style>
  <w:style w:type="paragraph" w:customStyle="1" w:styleId="BulletList">
    <w:name w:val="Bullet List"/>
    <w:basedOn w:val="ListParagraph"/>
    <w:autoRedefine/>
    <w:qFormat/>
    <w:rsid w:val="00BB3EFB"/>
    <w:pPr>
      <w:numPr>
        <w:numId w:val="42"/>
      </w:numPr>
      <w:spacing w:after="120" w:line="240" w:lineRule="auto"/>
      <w:ind w:left="1145" w:hanging="357"/>
    </w:pPr>
    <w:rPr>
      <w:rFonts w:eastAsiaTheme="minorHAnsi" w:cstheme="minorBidi"/>
    </w:rPr>
  </w:style>
  <w:style w:type="paragraph" w:customStyle="1" w:styleId="TableHeader">
    <w:name w:val="Table Header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b/>
      <w:bCs/>
      <w:color w:val="FFFFFF" w:themeColor="background1"/>
    </w:rPr>
  </w:style>
  <w:style w:type="paragraph" w:customStyle="1" w:styleId="TableText">
    <w:name w:val="Table Text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BB3EFB"/>
    <w:pPr>
      <w:spacing w:after="100" w:line="240" w:lineRule="auto"/>
    </w:pPr>
    <w:rPr>
      <w:rFonts w:eastAsia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BB3EFB"/>
    <w:pPr>
      <w:spacing w:after="100" w:line="240" w:lineRule="auto"/>
      <w:ind w:left="240"/>
    </w:pPr>
    <w:rPr>
      <w:rFonts w:eastAsia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BB3EFB"/>
    <w:pPr>
      <w:spacing w:after="100" w:line="240" w:lineRule="auto"/>
      <w:ind w:left="480"/>
    </w:pPr>
    <w:rPr>
      <w:rFonts w:eastAsia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1137CC"/>
    <w:rPr>
      <w:rFonts w:ascii="Arial" w:eastAsia="Arial" w:hAnsi="Arial"/>
      <w:sz w:val="24"/>
      <w:szCs w:val="24"/>
      <w:lang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i w:val="0"/>
        <w:color w:val="FFFFFF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A399"/>
        <w:vAlign w:val="center"/>
      </w:tcPr>
    </w:tblStylePr>
    <w:tblStylePr w:type="band1Horz">
      <w:rPr>
        <w:rFonts w:ascii="Arial" w:hAnsi="Arial"/>
        <w:b w:val="0"/>
        <w:i w:val="0"/>
        <w:color w:val="231F20"/>
        <w:sz w:val="2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insideH w:val="nil"/>
        </w:tcBorders>
        <w:shd w:val="clear" w:color="auto" w:fill="DFEDEB"/>
      </w:tcPr>
    </w:tblStylePr>
    <w:tblStylePr w:type="band2Horz">
      <w:pPr>
        <w:jc w:val="left"/>
      </w:pPr>
      <w:rPr>
        <w:rFonts w:ascii="Arial" w:hAnsi="Arial"/>
        <w:b w:val="0"/>
        <w:i w:val="0"/>
        <w:color w:val="231F20"/>
        <w:sz w:val="24"/>
      </w:rPr>
      <w:tblPr/>
      <w:tcPr>
        <w:tcBorders>
          <w:top w:val="single" w:sz="4" w:space="0" w:color="FFFFFF"/>
          <w:insideH w:val="nil"/>
          <w:insideV w:val="single" w:sz="4" w:space="0" w:color="FFFFFF"/>
        </w:tcBorders>
        <w:shd w:val="clear" w:color="auto" w:fill="BCDBD7"/>
      </w:tcPr>
    </w:tblStylePr>
  </w:style>
  <w:style w:type="table" w:styleId="GridTable1Light-Accent3">
    <w:name w:val="Grid Table 1 Light Accent 3"/>
    <w:basedOn w:val="TableNormal"/>
    <w:uiPriority w:val="46"/>
    <w:rsid w:val="008916D3"/>
    <w:tblPr>
      <w:tblStyleRowBandSize w:val="1"/>
      <w:tblStyleColBandSize w:val="1"/>
      <w:tblBorders>
        <w:top w:val="single" w:sz="4" w:space="0" w:color="C9E6B3" w:themeColor="accent3" w:themeTint="66"/>
        <w:left w:val="single" w:sz="4" w:space="0" w:color="C9E6B3" w:themeColor="accent3" w:themeTint="66"/>
        <w:bottom w:val="single" w:sz="4" w:space="0" w:color="C9E6B3" w:themeColor="accent3" w:themeTint="66"/>
        <w:right w:val="single" w:sz="4" w:space="0" w:color="C9E6B3" w:themeColor="accent3" w:themeTint="66"/>
        <w:insideH w:val="single" w:sz="4" w:space="0" w:color="C9E6B3" w:themeColor="accent3" w:themeTint="66"/>
        <w:insideV w:val="single" w:sz="4" w:space="0" w:color="C9E6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FD9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D9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HS BANES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0081C9"/>
      </a:accent1>
      <a:accent2>
        <a:srgbClr val="006E51"/>
      </a:accent2>
      <a:accent3>
        <a:srgbClr val="7AC142"/>
      </a:accent3>
      <a:accent4>
        <a:srgbClr val="99CDE9"/>
      </a:accent4>
      <a:accent5>
        <a:srgbClr val="99C5B9"/>
      </a:accent5>
      <a:accent6>
        <a:srgbClr val="CAE6B3"/>
      </a:accent6>
      <a:hlink>
        <a:srgbClr val="000000"/>
      </a:hlink>
      <a:folHlink>
        <a:srgbClr val="0081C9"/>
      </a:folHlink>
    </a:clrScheme>
    <a:fontScheme name="NHS BAN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E6D8-B6DB-466A-A7CB-092564FA1F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GB, Committee summary cover sheet</vt:lpstr>
    </vt:vector>
  </TitlesOfParts>
  <Company>CSCSU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GB, Committee summary cover sheet</dc:title>
  <dc:creator>Paul Solomon</dc:creator>
  <cp:keywords>GB, Committees, summary cover sheet, template</cp:keywords>
  <cp:lastModifiedBy>Bolton, Nick</cp:lastModifiedBy>
  <cp:revision>2</cp:revision>
  <cp:lastPrinted>2023-08-02T13:06:00Z</cp:lastPrinted>
  <dcterms:created xsi:type="dcterms:W3CDTF">2023-09-04T11:45:00Z</dcterms:created>
  <dcterms:modified xsi:type="dcterms:W3CDTF">2023-09-04T11:45:00Z</dcterms:modified>
</cp:coreProperties>
</file>