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436" w:rsidRPr="002C0469" w:rsidRDefault="008B3AC8" w:rsidP="00927D66">
      <w:pPr>
        <w:spacing w:after="0" w:line="240" w:lineRule="auto"/>
        <w:rPr>
          <w:rFonts w:ascii="Arial" w:hAnsi="Arial" w:cs="Arial"/>
        </w:rPr>
      </w:pPr>
      <w:bookmarkStart w:id="0" w:name="_GoBack"/>
      <w:bookmarkEnd w:id="0"/>
      <w:r w:rsidRPr="002C0469">
        <w:rPr>
          <w:rFonts w:ascii="Arial" w:hAnsi="Arial" w:cs="Arial"/>
          <w:noProof/>
          <w:lang w:eastAsia="en-GB"/>
        </w:rPr>
        <w:drawing>
          <wp:anchor distT="0" distB="0" distL="114300" distR="114300" simplePos="0" relativeHeight="251658240" behindDoc="0" locked="0" layoutInCell="1" allowOverlap="1">
            <wp:simplePos x="0" y="0"/>
            <wp:positionH relativeFrom="column">
              <wp:posOffset>2107463</wp:posOffset>
            </wp:positionH>
            <wp:positionV relativeFrom="paragraph">
              <wp:posOffset>2540</wp:posOffset>
            </wp:positionV>
            <wp:extent cx="3982720" cy="8331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82720" cy="833120"/>
                    </a:xfrm>
                    <a:prstGeom prst="rect">
                      <a:avLst/>
                    </a:prstGeom>
                    <a:noFill/>
                  </pic:spPr>
                </pic:pic>
              </a:graphicData>
            </a:graphic>
          </wp:anchor>
        </w:drawing>
      </w:r>
    </w:p>
    <w:p w:rsidR="002C0469" w:rsidRPr="002C0469" w:rsidRDefault="002C0469" w:rsidP="00927D66">
      <w:pPr>
        <w:spacing w:after="0" w:line="240" w:lineRule="auto"/>
        <w:rPr>
          <w:rFonts w:ascii="Arial" w:hAnsi="Arial" w:cs="Arial"/>
        </w:rPr>
      </w:pPr>
    </w:p>
    <w:p w:rsidR="008A4436" w:rsidRPr="002C0469" w:rsidRDefault="008A4436" w:rsidP="00927D66">
      <w:pPr>
        <w:spacing w:after="0" w:line="240" w:lineRule="auto"/>
        <w:rPr>
          <w:rFonts w:ascii="Arial" w:hAnsi="Arial" w:cs="Arial"/>
        </w:rPr>
      </w:pPr>
    </w:p>
    <w:p w:rsidR="008A4436" w:rsidRPr="002C0469" w:rsidRDefault="008A4436" w:rsidP="00927D66">
      <w:pPr>
        <w:spacing w:after="0" w:line="240" w:lineRule="auto"/>
        <w:rPr>
          <w:rFonts w:ascii="Arial" w:hAnsi="Arial" w:cs="Arial"/>
        </w:rPr>
      </w:pPr>
    </w:p>
    <w:p w:rsidR="008A4436" w:rsidRPr="002C0469" w:rsidRDefault="008A4436" w:rsidP="00927D66">
      <w:pPr>
        <w:spacing w:after="0" w:line="240" w:lineRule="auto"/>
        <w:rPr>
          <w:rFonts w:ascii="Arial" w:hAnsi="Arial" w:cs="Arial"/>
        </w:rPr>
      </w:pPr>
    </w:p>
    <w:p w:rsidR="008B3AC8" w:rsidRPr="002C0469" w:rsidRDefault="008B3AC8" w:rsidP="008B3AC8">
      <w:pPr>
        <w:pStyle w:val="NoSpacing"/>
        <w:jc w:val="right"/>
        <w:rPr>
          <w:rFonts w:ascii="Arial" w:hAnsi="Arial" w:cs="Arial"/>
        </w:rPr>
      </w:pPr>
      <w:r w:rsidRPr="002C0469">
        <w:rPr>
          <w:rFonts w:ascii="Arial" w:hAnsi="Arial" w:cs="Arial"/>
        </w:rPr>
        <w:t>County Hall</w:t>
      </w:r>
    </w:p>
    <w:p w:rsidR="008B3AC8" w:rsidRPr="002C0469" w:rsidRDefault="008B3AC8" w:rsidP="008B3AC8">
      <w:pPr>
        <w:pStyle w:val="NoSpacing"/>
        <w:jc w:val="right"/>
        <w:rPr>
          <w:rFonts w:ascii="Arial" w:hAnsi="Arial" w:cs="Arial"/>
        </w:rPr>
      </w:pPr>
      <w:proofErr w:type="spellStart"/>
      <w:r w:rsidRPr="002C0469">
        <w:rPr>
          <w:rFonts w:ascii="Arial" w:hAnsi="Arial" w:cs="Arial"/>
        </w:rPr>
        <w:t>Bythesea</w:t>
      </w:r>
      <w:proofErr w:type="spellEnd"/>
      <w:r w:rsidRPr="002C0469">
        <w:rPr>
          <w:rFonts w:ascii="Arial" w:hAnsi="Arial" w:cs="Arial"/>
        </w:rPr>
        <w:t xml:space="preserve"> Road</w:t>
      </w:r>
    </w:p>
    <w:p w:rsidR="008B3AC8" w:rsidRPr="002C0469" w:rsidRDefault="008B3AC8" w:rsidP="008B3AC8">
      <w:pPr>
        <w:pStyle w:val="NoSpacing"/>
        <w:jc w:val="right"/>
        <w:rPr>
          <w:rFonts w:ascii="Arial" w:hAnsi="Arial" w:cs="Arial"/>
        </w:rPr>
      </w:pPr>
      <w:r w:rsidRPr="002C0469">
        <w:rPr>
          <w:rFonts w:ascii="Arial" w:hAnsi="Arial" w:cs="Arial"/>
        </w:rPr>
        <w:t>Trowbridge</w:t>
      </w:r>
    </w:p>
    <w:p w:rsidR="008B3AC8" w:rsidRPr="002C0469" w:rsidRDefault="008B3AC8" w:rsidP="008B3AC8">
      <w:pPr>
        <w:pStyle w:val="NoSpacing"/>
        <w:jc w:val="right"/>
        <w:rPr>
          <w:rFonts w:ascii="Arial" w:hAnsi="Arial" w:cs="Arial"/>
        </w:rPr>
      </w:pPr>
      <w:r w:rsidRPr="002C0469">
        <w:rPr>
          <w:rFonts w:ascii="Arial" w:hAnsi="Arial" w:cs="Arial"/>
        </w:rPr>
        <w:t>Wiltshire</w:t>
      </w:r>
    </w:p>
    <w:p w:rsidR="008B3AC8" w:rsidRPr="002C0469" w:rsidRDefault="008B3AC8" w:rsidP="008B3AC8">
      <w:pPr>
        <w:pStyle w:val="NoSpacing"/>
        <w:jc w:val="right"/>
        <w:rPr>
          <w:rFonts w:ascii="Arial" w:hAnsi="Arial" w:cs="Arial"/>
        </w:rPr>
      </w:pPr>
      <w:r w:rsidRPr="002C0469">
        <w:rPr>
          <w:rFonts w:ascii="Arial" w:hAnsi="Arial" w:cs="Arial"/>
        </w:rPr>
        <w:t>BA14 8JN</w:t>
      </w:r>
    </w:p>
    <w:p w:rsidR="00F41FD0" w:rsidRDefault="00F41FD0" w:rsidP="00F41FD0">
      <w:pPr>
        <w:spacing w:after="0" w:line="240" w:lineRule="auto"/>
        <w:rPr>
          <w:rFonts w:ascii="Arial" w:hAnsi="Arial" w:cs="Arial"/>
        </w:rPr>
      </w:pPr>
      <w:r>
        <w:rPr>
          <w:rFonts w:ascii="Arial" w:hAnsi="Arial" w:cs="Arial"/>
        </w:rPr>
        <w:t>(School Address)</w:t>
      </w:r>
    </w:p>
    <w:p w:rsidR="008A4436" w:rsidRDefault="008A4436" w:rsidP="00927D66">
      <w:pPr>
        <w:spacing w:after="0" w:line="240" w:lineRule="auto"/>
        <w:rPr>
          <w:rFonts w:ascii="Arial" w:hAnsi="Arial" w:cs="Arial"/>
        </w:rPr>
      </w:pPr>
    </w:p>
    <w:p w:rsidR="002C0469" w:rsidRPr="002C0469" w:rsidRDefault="002C0469" w:rsidP="00927D66">
      <w:pPr>
        <w:spacing w:after="0" w:line="240" w:lineRule="auto"/>
        <w:rPr>
          <w:rFonts w:ascii="Arial" w:hAnsi="Arial" w:cs="Arial"/>
        </w:rPr>
      </w:pPr>
    </w:p>
    <w:p w:rsidR="008A4436" w:rsidRPr="002C0469" w:rsidRDefault="002C0469" w:rsidP="00927D66">
      <w:pPr>
        <w:spacing w:after="0" w:line="240" w:lineRule="auto"/>
        <w:rPr>
          <w:rFonts w:ascii="Arial" w:hAnsi="Arial" w:cs="Arial"/>
        </w:rPr>
      </w:pPr>
      <w:r w:rsidRPr="002C0469">
        <w:rPr>
          <w:rFonts w:ascii="Arial" w:hAnsi="Arial" w:cs="Arial"/>
        </w:rPr>
        <w:t>September 2013</w:t>
      </w:r>
    </w:p>
    <w:p w:rsidR="00927D66" w:rsidRPr="002C0469" w:rsidRDefault="00927D66" w:rsidP="00927D66">
      <w:pPr>
        <w:spacing w:after="0" w:line="240" w:lineRule="auto"/>
        <w:rPr>
          <w:rFonts w:ascii="Arial" w:hAnsi="Arial" w:cs="Arial"/>
        </w:rPr>
      </w:pPr>
    </w:p>
    <w:p w:rsidR="00A12449" w:rsidRPr="002C0469" w:rsidRDefault="00A12449" w:rsidP="00B81C94">
      <w:pPr>
        <w:spacing w:after="0" w:line="240" w:lineRule="auto"/>
        <w:jc w:val="both"/>
        <w:rPr>
          <w:rFonts w:ascii="Arial" w:hAnsi="Arial" w:cs="Arial"/>
        </w:rPr>
      </w:pPr>
      <w:r w:rsidRPr="002C0469">
        <w:rPr>
          <w:rFonts w:ascii="Arial" w:hAnsi="Arial" w:cs="Arial"/>
        </w:rPr>
        <w:t>Dear Head</w:t>
      </w:r>
      <w:r w:rsidR="002C0469" w:rsidRPr="002C0469">
        <w:rPr>
          <w:rFonts w:ascii="Arial" w:hAnsi="Arial" w:cs="Arial"/>
        </w:rPr>
        <w:t xml:space="preserve"> T</w:t>
      </w:r>
      <w:r w:rsidRPr="002C0469">
        <w:rPr>
          <w:rFonts w:ascii="Arial" w:hAnsi="Arial" w:cs="Arial"/>
        </w:rPr>
        <w:t>eacher</w:t>
      </w:r>
    </w:p>
    <w:p w:rsidR="002C0469" w:rsidRPr="002C0469" w:rsidRDefault="002C0469" w:rsidP="00B81C94">
      <w:pPr>
        <w:spacing w:after="0" w:line="240" w:lineRule="auto"/>
        <w:jc w:val="both"/>
        <w:rPr>
          <w:rFonts w:ascii="Arial" w:hAnsi="Arial" w:cs="Arial"/>
        </w:rPr>
      </w:pPr>
    </w:p>
    <w:p w:rsidR="002C0469" w:rsidRPr="002C0469" w:rsidRDefault="002C0469" w:rsidP="002C0469">
      <w:pPr>
        <w:spacing w:after="0" w:line="240" w:lineRule="auto"/>
        <w:rPr>
          <w:rFonts w:ascii="Arial" w:hAnsi="Arial" w:cs="Arial"/>
          <w:b/>
        </w:rPr>
      </w:pPr>
      <w:r w:rsidRPr="002C0469">
        <w:rPr>
          <w:rFonts w:ascii="Arial" w:hAnsi="Arial" w:cs="Arial"/>
          <w:b/>
        </w:rPr>
        <w:t>Re. National Child Measurement Programme (NCMP)</w:t>
      </w:r>
    </w:p>
    <w:p w:rsidR="00927D66" w:rsidRPr="002C0469" w:rsidRDefault="00927D66" w:rsidP="00B81C94">
      <w:pPr>
        <w:spacing w:after="0" w:line="240" w:lineRule="auto"/>
        <w:jc w:val="both"/>
        <w:rPr>
          <w:rFonts w:ascii="Arial" w:hAnsi="Arial" w:cs="Arial"/>
        </w:rPr>
      </w:pPr>
    </w:p>
    <w:p w:rsidR="00B81C94" w:rsidRPr="002C0469" w:rsidRDefault="00B81C94" w:rsidP="008B3AC8">
      <w:pPr>
        <w:pStyle w:val="Pa2"/>
        <w:spacing w:line="240" w:lineRule="auto"/>
        <w:jc w:val="both"/>
        <w:rPr>
          <w:rStyle w:val="A12"/>
          <w:rFonts w:ascii="Arial" w:hAnsi="Arial" w:cs="Arial"/>
        </w:rPr>
      </w:pPr>
      <w:r w:rsidRPr="002C0469">
        <w:rPr>
          <w:rStyle w:val="A12"/>
          <w:rFonts w:ascii="Arial" w:hAnsi="Arial" w:cs="Arial"/>
        </w:rPr>
        <w:t xml:space="preserve">As was set out in the White Paper </w:t>
      </w:r>
      <w:r w:rsidRPr="002C0469">
        <w:rPr>
          <w:rStyle w:val="A12"/>
          <w:rFonts w:ascii="Arial" w:hAnsi="Arial" w:cs="Arial"/>
          <w:i/>
          <w:iCs/>
        </w:rPr>
        <w:t>The Importance of Teaching</w:t>
      </w:r>
      <w:r w:rsidRPr="002C0469">
        <w:rPr>
          <w:rStyle w:val="A12"/>
          <w:rFonts w:ascii="Arial" w:hAnsi="Arial" w:cs="Arial"/>
        </w:rPr>
        <w:t xml:space="preserve">, good schools play a vital role as promoters of health and wellbeing in the local community, understanding well the connections between pupils’ health and their educational achievements. </w:t>
      </w:r>
    </w:p>
    <w:p w:rsidR="00B81C94" w:rsidRPr="002C0469" w:rsidRDefault="00B81C94" w:rsidP="008B3AC8">
      <w:pPr>
        <w:spacing w:after="0" w:line="240" w:lineRule="auto"/>
        <w:jc w:val="both"/>
        <w:rPr>
          <w:rFonts w:ascii="Arial" w:hAnsi="Arial" w:cs="Arial"/>
        </w:rPr>
      </w:pPr>
    </w:p>
    <w:p w:rsidR="00B81C94" w:rsidRPr="002C0469" w:rsidRDefault="00B81C94" w:rsidP="008B3AC8">
      <w:pPr>
        <w:pStyle w:val="Pa2"/>
        <w:spacing w:line="240" w:lineRule="auto"/>
        <w:jc w:val="both"/>
        <w:rPr>
          <w:rStyle w:val="A12"/>
          <w:rFonts w:ascii="Arial" w:hAnsi="Arial" w:cs="Arial"/>
        </w:rPr>
      </w:pPr>
      <w:r w:rsidRPr="002C0469">
        <w:rPr>
          <w:rStyle w:val="A12"/>
          <w:rFonts w:ascii="Arial" w:hAnsi="Arial" w:cs="Arial"/>
        </w:rPr>
        <w:t>As a result of the changes to the NHS and public health system brought about through the Health and Social Care Act 2013, the National Child Measurement Programme (NCMP) is now a statutory public health function of local authorities. Your support for pupil wellbeing by participating in the NCMP last year is greatly appreciated. We would like to ask for your continued support for the programme, which is an important part of work in our local area to promote healthy weight in childhood. The programme involves the annual height and weight measurement of all children in reception year and Year 6 in schools.</w:t>
      </w:r>
    </w:p>
    <w:p w:rsidR="00B81C94" w:rsidRPr="002C0469" w:rsidRDefault="00B81C94" w:rsidP="008B3AC8">
      <w:pPr>
        <w:pStyle w:val="Pa2"/>
        <w:spacing w:line="240" w:lineRule="auto"/>
        <w:jc w:val="both"/>
        <w:rPr>
          <w:rFonts w:ascii="Arial" w:hAnsi="Arial" w:cs="Arial"/>
          <w:color w:val="221E1F"/>
          <w:sz w:val="22"/>
          <w:szCs w:val="22"/>
        </w:rPr>
      </w:pPr>
      <w:r w:rsidRPr="002C0469">
        <w:rPr>
          <w:rStyle w:val="A12"/>
          <w:rFonts w:ascii="Arial" w:hAnsi="Arial" w:cs="Arial"/>
        </w:rPr>
        <w:t xml:space="preserve"> </w:t>
      </w:r>
    </w:p>
    <w:p w:rsidR="00B81C94" w:rsidRPr="002C0469" w:rsidRDefault="00B81C94" w:rsidP="008B3AC8">
      <w:pPr>
        <w:pStyle w:val="Pa2"/>
        <w:spacing w:line="240" w:lineRule="auto"/>
        <w:jc w:val="both"/>
        <w:rPr>
          <w:rStyle w:val="A12"/>
          <w:rFonts w:ascii="Arial" w:hAnsi="Arial" w:cs="Arial"/>
        </w:rPr>
      </w:pPr>
      <w:r w:rsidRPr="002C0469">
        <w:rPr>
          <w:rStyle w:val="A12"/>
          <w:rFonts w:ascii="Arial" w:hAnsi="Arial" w:cs="Arial"/>
        </w:rPr>
        <w:t>More than 99% of state-maintained primary and middle schools across England now take part in the programme. This means that robust data are collected, providing valuable information about the trends in underweight, healthy weight, overweight and obesity in children in our area, which we will use to help plan and deliver services. The programme can help us engage with families about healthy lifestyles through sharing children’s results with their parents and carers and offering follow-up advice and support where appropriate.</w:t>
      </w:r>
    </w:p>
    <w:p w:rsidR="00B81C94" w:rsidRPr="002C0469" w:rsidRDefault="00B81C94" w:rsidP="008B3AC8">
      <w:pPr>
        <w:pStyle w:val="Pa2"/>
        <w:spacing w:line="240" w:lineRule="auto"/>
        <w:jc w:val="both"/>
        <w:rPr>
          <w:rStyle w:val="A12"/>
          <w:rFonts w:ascii="Arial" w:hAnsi="Arial" w:cs="Arial"/>
        </w:rPr>
      </w:pPr>
    </w:p>
    <w:p w:rsidR="00D21AA5" w:rsidRPr="002C0469" w:rsidRDefault="00B81C94" w:rsidP="008B3AC8">
      <w:pPr>
        <w:spacing w:after="0" w:line="240" w:lineRule="auto"/>
        <w:jc w:val="both"/>
        <w:rPr>
          <w:rStyle w:val="Hyperlink"/>
          <w:rFonts w:ascii="Arial" w:hAnsi="Arial" w:cs="Arial"/>
          <w:color w:val="auto"/>
          <w:u w:val="none"/>
        </w:rPr>
      </w:pPr>
      <w:r w:rsidRPr="002C0469">
        <w:rPr>
          <w:rStyle w:val="A12"/>
          <w:rFonts w:ascii="Arial" w:hAnsi="Arial" w:cs="Arial"/>
        </w:rPr>
        <w:t xml:space="preserve">A national </w:t>
      </w:r>
      <w:r w:rsidR="00857A79" w:rsidRPr="002C0469">
        <w:rPr>
          <w:rStyle w:val="A12"/>
          <w:rFonts w:ascii="Arial" w:hAnsi="Arial" w:cs="Arial"/>
        </w:rPr>
        <w:t xml:space="preserve">NCMP </w:t>
      </w:r>
      <w:r w:rsidRPr="002C0469">
        <w:rPr>
          <w:rStyle w:val="A12"/>
          <w:rFonts w:ascii="Arial" w:hAnsi="Arial" w:cs="Arial"/>
        </w:rPr>
        <w:t xml:space="preserve">report is available at: </w:t>
      </w:r>
      <w:hyperlink r:id="rId6" w:history="1">
        <w:r w:rsidR="009B16F5" w:rsidRPr="002C0469">
          <w:rPr>
            <w:rStyle w:val="Hyperlink"/>
            <w:rFonts w:ascii="Arial" w:hAnsi="Arial" w:cs="Arial"/>
          </w:rPr>
          <w:t>www.hscic.gov.uk/ncmp</w:t>
        </w:r>
      </w:hyperlink>
      <w:r w:rsidRPr="002C0469">
        <w:rPr>
          <w:rStyle w:val="A12"/>
          <w:rFonts w:ascii="Arial" w:hAnsi="Arial" w:cs="Arial"/>
        </w:rPr>
        <w:t xml:space="preserve">.  </w:t>
      </w:r>
      <w:r w:rsidR="00D21AA5" w:rsidRPr="002C0469">
        <w:rPr>
          <w:rFonts w:ascii="Arial" w:hAnsi="Arial" w:cs="Arial"/>
        </w:rPr>
        <w:t xml:space="preserve">You can find </w:t>
      </w:r>
      <w:r w:rsidR="00857A79" w:rsidRPr="002C0469">
        <w:rPr>
          <w:rFonts w:ascii="Arial" w:hAnsi="Arial" w:cs="Arial"/>
        </w:rPr>
        <w:t>data and</w:t>
      </w:r>
      <w:r w:rsidR="00D21AA5" w:rsidRPr="002C0469">
        <w:rPr>
          <w:rFonts w:ascii="Arial" w:hAnsi="Arial" w:cs="Arial"/>
        </w:rPr>
        <w:t xml:space="preserve"> reports for Wiltshire at: </w:t>
      </w:r>
      <w:hyperlink r:id="rId7" w:history="1">
        <w:r w:rsidR="00D21AA5" w:rsidRPr="002C0469">
          <w:rPr>
            <w:rStyle w:val="Hyperlink"/>
            <w:rFonts w:ascii="Arial" w:hAnsi="Arial" w:cs="Arial"/>
          </w:rPr>
          <w:t>www.intelligencenetwork.org.uk/health/children-and-young-people/</w:t>
        </w:r>
      </w:hyperlink>
      <w:r w:rsidR="00857A79" w:rsidRPr="002C0469">
        <w:rPr>
          <w:rStyle w:val="A12"/>
          <w:rFonts w:ascii="Arial" w:hAnsi="Arial" w:cs="Arial"/>
        </w:rPr>
        <w:t xml:space="preserve"> L</w:t>
      </w:r>
      <w:r w:rsidR="00D21AA5" w:rsidRPr="002C0469">
        <w:rPr>
          <w:rStyle w:val="A12"/>
          <w:rFonts w:ascii="Arial" w:hAnsi="Arial" w:cs="Arial"/>
        </w:rPr>
        <w:t xml:space="preserve">ast year’s </w:t>
      </w:r>
      <w:r w:rsidR="00857A79" w:rsidRPr="002C0469">
        <w:rPr>
          <w:rStyle w:val="A12"/>
          <w:rFonts w:ascii="Arial" w:hAnsi="Arial" w:cs="Arial"/>
        </w:rPr>
        <w:t xml:space="preserve">overall </w:t>
      </w:r>
      <w:r w:rsidR="00D21AA5" w:rsidRPr="002C0469">
        <w:rPr>
          <w:rStyle w:val="A12"/>
          <w:rFonts w:ascii="Arial" w:hAnsi="Arial" w:cs="Arial"/>
        </w:rPr>
        <w:t>results for Wiltshire versus England are shown below</w:t>
      </w:r>
      <w:r w:rsidR="00857A79" w:rsidRPr="002C0469">
        <w:rPr>
          <w:rStyle w:val="A12"/>
          <w:rFonts w:ascii="Arial" w:hAnsi="Arial" w:cs="Arial"/>
        </w:rPr>
        <w:t>:</w:t>
      </w:r>
    </w:p>
    <w:tbl>
      <w:tblPr>
        <w:tblStyle w:val="TableGrid"/>
        <w:tblpPr w:leftFromText="180" w:rightFromText="180" w:vertAnchor="text" w:horzAnchor="margin" w:tblpX="108" w:tblpY="328"/>
        <w:tblW w:w="0" w:type="auto"/>
        <w:tblLayout w:type="fixed"/>
        <w:tblLook w:val="04A0"/>
      </w:tblPr>
      <w:tblGrid>
        <w:gridCol w:w="2943"/>
        <w:gridCol w:w="1560"/>
        <w:gridCol w:w="1559"/>
        <w:gridCol w:w="1417"/>
        <w:gridCol w:w="1560"/>
      </w:tblGrid>
      <w:tr w:rsidR="00D21AA5" w:rsidRPr="002C0469" w:rsidTr="00857A79">
        <w:tc>
          <w:tcPr>
            <w:tcW w:w="9039" w:type="dxa"/>
            <w:gridSpan w:val="5"/>
          </w:tcPr>
          <w:p w:rsidR="00D21AA5" w:rsidRPr="002C0469" w:rsidRDefault="00D21AA5" w:rsidP="00D21AA5">
            <w:pPr>
              <w:spacing w:before="60" w:after="60"/>
              <w:jc w:val="both"/>
              <w:rPr>
                <w:rFonts w:ascii="Arial" w:hAnsi="Arial" w:cs="Arial"/>
              </w:rPr>
            </w:pPr>
            <w:bookmarkStart w:id="1" w:name="OLE_LINK1"/>
            <w:bookmarkStart w:id="2" w:name="OLE_LINK2"/>
            <w:r w:rsidRPr="002C0469">
              <w:rPr>
                <w:rFonts w:ascii="Arial" w:hAnsi="Arial" w:cs="Arial"/>
                <w:b/>
              </w:rPr>
              <w:t>NCMP 2011-12: Wiltshire</w:t>
            </w:r>
            <w:r w:rsidRPr="002C0469">
              <w:rPr>
                <w:rFonts w:ascii="Arial" w:hAnsi="Arial" w:cs="Arial"/>
              </w:rPr>
              <w:t xml:space="preserve"> (England average in brackets)</w:t>
            </w:r>
          </w:p>
        </w:tc>
      </w:tr>
      <w:tr w:rsidR="00D21AA5" w:rsidRPr="002C0469" w:rsidTr="00857A79">
        <w:tc>
          <w:tcPr>
            <w:tcW w:w="2943" w:type="dxa"/>
            <w:shd w:val="clear" w:color="auto" w:fill="A6A6A6" w:themeFill="background1" w:themeFillShade="A6"/>
          </w:tcPr>
          <w:p w:rsidR="00D21AA5" w:rsidRPr="002C0469" w:rsidRDefault="00D21AA5" w:rsidP="00D21AA5">
            <w:pPr>
              <w:spacing w:before="60" w:after="60"/>
              <w:jc w:val="both"/>
              <w:rPr>
                <w:rFonts w:ascii="Arial" w:hAnsi="Arial" w:cs="Arial"/>
              </w:rPr>
            </w:pPr>
          </w:p>
        </w:tc>
        <w:tc>
          <w:tcPr>
            <w:tcW w:w="1560" w:type="dxa"/>
            <w:shd w:val="clear" w:color="auto" w:fill="A6A6A6" w:themeFill="background1" w:themeFillShade="A6"/>
          </w:tcPr>
          <w:p w:rsidR="00D21AA5" w:rsidRPr="002C0469" w:rsidRDefault="00D21AA5" w:rsidP="00D21AA5">
            <w:pPr>
              <w:spacing w:before="60" w:after="60"/>
              <w:jc w:val="both"/>
              <w:rPr>
                <w:rFonts w:ascii="Arial" w:hAnsi="Arial" w:cs="Arial"/>
                <w:b/>
              </w:rPr>
            </w:pPr>
            <w:r w:rsidRPr="002C0469">
              <w:rPr>
                <w:rFonts w:ascii="Arial" w:hAnsi="Arial" w:cs="Arial"/>
                <w:b/>
              </w:rPr>
              <w:t>Underweight</w:t>
            </w:r>
          </w:p>
        </w:tc>
        <w:tc>
          <w:tcPr>
            <w:tcW w:w="1559" w:type="dxa"/>
            <w:shd w:val="clear" w:color="auto" w:fill="A6A6A6" w:themeFill="background1" w:themeFillShade="A6"/>
          </w:tcPr>
          <w:p w:rsidR="00D21AA5" w:rsidRPr="002C0469" w:rsidRDefault="00D21AA5" w:rsidP="00D21AA5">
            <w:pPr>
              <w:spacing w:before="60" w:after="60"/>
              <w:jc w:val="both"/>
              <w:rPr>
                <w:rFonts w:ascii="Arial" w:hAnsi="Arial" w:cs="Arial"/>
                <w:b/>
              </w:rPr>
            </w:pPr>
            <w:r w:rsidRPr="002C0469">
              <w:rPr>
                <w:rFonts w:ascii="Arial" w:hAnsi="Arial" w:cs="Arial"/>
                <w:b/>
              </w:rPr>
              <w:t>Healthy weight</w:t>
            </w:r>
          </w:p>
        </w:tc>
        <w:tc>
          <w:tcPr>
            <w:tcW w:w="1417" w:type="dxa"/>
            <w:shd w:val="clear" w:color="auto" w:fill="A6A6A6" w:themeFill="background1" w:themeFillShade="A6"/>
          </w:tcPr>
          <w:p w:rsidR="00D21AA5" w:rsidRPr="002C0469" w:rsidRDefault="00D21AA5" w:rsidP="00D21AA5">
            <w:pPr>
              <w:spacing w:before="60" w:after="60"/>
              <w:jc w:val="both"/>
              <w:rPr>
                <w:rFonts w:ascii="Arial" w:hAnsi="Arial" w:cs="Arial"/>
                <w:b/>
              </w:rPr>
            </w:pPr>
            <w:r w:rsidRPr="002C0469">
              <w:rPr>
                <w:rFonts w:ascii="Arial" w:hAnsi="Arial" w:cs="Arial"/>
                <w:b/>
              </w:rPr>
              <w:t>Overweight</w:t>
            </w:r>
          </w:p>
        </w:tc>
        <w:tc>
          <w:tcPr>
            <w:tcW w:w="1560" w:type="dxa"/>
            <w:shd w:val="clear" w:color="auto" w:fill="A6A6A6" w:themeFill="background1" w:themeFillShade="A6"/>
          </w:tcPr>
          <w:p w:rsidR="00D21AA5" w:rsidRPr="002C0469" w:rsidRDefault="00D21AA5" w:rsidP="00D21AA5">
            <w:pPr>
              <w:spacing w:before="60" w:after="60"/>
              <w:jc w:val="both"/>
              <w:rPr>
                <w:rFonts w:ascii="Arial" w:hAnsi="Arial" w:cs="Arial"/>
                <w:b/>
              </w:rPr>
            </w:pPr>
            <w:r w:rsidRPr="002C0469">
              <w:rPr>
                <w:rFonts w:ascii="Arial" w:hAnsi="Arial" w:cs="Arial"/>
                <w:b/>
              </w:rPr>
              <w:t>Obese</w:t>
            </w:r>
          </w:p>
        </w:tc>
      </w:tr>
      <w:tr w:rsidR="00D21AA5" w:rsidRPr="002C0469" w:rsidTr="00857A79">
        <w:tc>
          <w:tcPr>
            <w:tcW w:w="2943" w:type="dxa"/>
          </w:tcPr>
          <w:p w:rsidR="00D21AA5" w:rsidRPr="002C0469" w:rsidRDefault="00D21AA5" w:rsidP="00D21AA5">
            <w:pPr>
              <w:spacing w:before="60" w:after="60"/>
              <w:jc w:val="both"/>
              <w:rPr>
                <w:rFonts w:ascii="Arial" w:hAnsi="Arial" w:cs="Arial"/>
                <w:b/>
              </w:rPr>
            </w:pPr>
            <w:r w:rsidRPr="002C0469">
              <w:rPr>
                <w:rFonts w:ascii="Arial" w:hAnsi="Arial" w:cs="Arial"/>
                <w:b/>
              </w:rPr>
              <w:t xml:space="preserve">Reception </w:t>
            </w:r>
            <w:r w:rsidRPr="002C0469">
              <w:rPr>
                <w:rFonts w:ascii="Arial" w:hAnsi="Arial" w:cs="Arial"/>
              </w:rPr>
              <w:t>(95.5</w:t>
            </w:r>
            <w:r w:rsidR="00857A79" w:rsidRPr="002C0469">
              <w:rPr>
                <w:rFonts w:ascii="Arial" w:hAnsi="Arial" w:cs="Arial"/>
              </w:rPr>
              <w:t>%</w:t>
            </w:r>
            <w:r w:rsidRPr="002C0469">
              <w:rPr>
                <w:rFonts w:ascii="Arial" w:hAnsi="Arial" w:cs="Arial"/>
              </w:rPr>
              <w:t xml:space="preserve"> coverage)</w:t>
            </w:r>
          </w:p>
        </w:tc>
        <w:tc>
          <w:tcPr>
            <w:tcW w:w="1560" w:type="dxa"/>
          </w:tcPr>
          <w:p w:rsidR="00D21AA5" w:rsidRPr="002C0469" w:rsidRDefault="00D21AA5" w:rsidP="00D21AA5">
            <w:pPr>
              <w:spacing w:before="60" w:after="60"/>
              <w:jc w:val="both"/>
              <w:rPr>
                <w:rFonts w:ascii="Arial" w:hAnsi="Arial" w:cs="Arial"/>
                <w:highlight w:val="yellow"/>
              </w:rPr>
            </w:pPr>
            <w:r w:rsidRPr="002C0469">
              <w:rPr>
                <w:rFonts w:ascii="Arial" w:hAnsi="Arial" w:cs="Arial"/>
              </w:rPr>
              <w:t>0.6% (0.9)</w:t>
            </w:r>
          </w:p>
        </w:tc>
        <w:tc>
          <w:tcPr>
            <w:tcW w:w="1559" w:type="dxa"/>
          </w:tcPr>
          <w:p w:rsidR="00D21AA5" w:rsidRPr="002C0469" w:rsidRDefault="00D21AA5" w:rsidP="00D21AA5">
            <w:pPr>
              <w:spacing w:before="60" w:after="60"/>
              <w:jc w:val="both"/>
              <w:rPr>
                <w:rFonts w:ascii="Arial" w:hAnsi="Arial" w:cs="Arial"/>
                <w:highlight w:val="yellow"/>
              </w:rPr>
            </w:pPr>
            <w:r w:rsidRPr="002C0469">
              <w:rPr>
                <w:rFonts w:ascii="Arial" w:hAnsi="Arial" w:cs="Arial"/>
              </w:rPr>
              <w:t>79.0% (76.5)</w:t>
            </w:r>
          </w:p>
        </w:tc>
        <w:tc>
          <w:tcPr>
            <w:tcW w:w="1417" w:type="dxa"/>
          </w:tcPr>
          <w:p w:rsidR="00D21AA5" w:rsidRPr="002C0469" w:rsidRDefault="00D21AA5" w:rsidP="00D21AA5">
            <w:pPr>
              <w:spacing w:before="60" w:after="60"/>
              <w:jc w:val="both"/>
              <w:rPr>
                <w:rFonts w:ascii="Arial" w:hAnsi="Arial" w:cs="Arial"/>
              </w:rPr>
            </w:pPr>
            <w:r w:rsidRPr="002C0469">
              <w:rPr>
                <w:rFonts w:ascii="Arial" w:hAnsi="Arial" w:cs="Arial"/>
              </w:rPr>
              <w:t>13.0% (13.1)</w:t>
            </w:r>
          </w:p>
        </w:tc>
        <w:tc>
          <w:tcPr>
            <w:tcW w:w="1560" w:type="dxa"/>
          </w:tcPr>
          <w:p w:rsidR="00D21AA5" w:rsidRPr="002C0469" w:rsidRDefault="00D21AA5" w:rsidP="00D21AA5">
            <w:pPr>
              <w:spacing w:before="60" w:after="60"/>
              <w:jc w:val="both"/>
              <w:rPr>
                <w:rFonts w:ascii="Arial" w:hAnsi="Arial" w:cs="Arial"/>
              </w:rPr>
            </w:pPr>
            <w:r w:rsidRPr="002C0469">
              <w:rPr>
                <w:rFonts w:ascii="Arial" w:hAnsi="Arial" w:cs="Arial"/>
              </w:rPr>
              <w:t xml:space="preserve">  7.4% (9.5)</w:t>
            </w:r>
          </w:p>
        </w:tc>
      </w:tr>
      <w:tr w:rsidR="00D21AA5" w:rsidRPr="002C0469" w:rsidTr="00857A79">
        <w:tc>
          <w:tcPr>
            <w:tcW w:w="2943" w:type="dxa"/>
          </w:tcPr>
          <w:p w:rsidR="00D21AA5" w:rsidRPr="002C0469" w:rsidRDefault="00D21AA5" w:rsidP="00D21AA5">
            <w:pPr>
              <w:spacing w:before="60" w:after="60"/>
              <w:jc w:val="both"/>
              <w:rPr>
                <w:rFonts w:ascii="Arial" w:hAnsi="Arial" w:cs="Arial"/>
                <w:b/>
              </w:rPr>
            </w:pPr>
            <w:r w:rsidRPr="002C0469">
              <w:rPr>
                <w:rFonts w:ascii="Arial" w:hAnsi="Arial" w:cs="Arial"/>
                <w:b/>
              </w:rPr>
              <w:t xml:space="preserve">Year 6 </w:t>
            </w:r>
            <w:r w:rsidRPr="002C0469">
              <w:rPr>
                <w:rFonts w:ascii="Arial" w:hAnsi="Arial" w:cs="Arial"/>
              </w:rPr>
              <w:t>(93.6% coverage)</w:t>
            </w:r>
          </w:p>
        </w:tc>
        <w:tc>
          <w:tcPr>
            <w:tcW w:w="1560" w:type="dxa"/>
          </w:tcPr>
          <w:p w:rsidR="00D21AA5" w:rsidRPr="002C0469" w:rsidRDefault="00D21AA5" w:rsidP="00D21AA5">
            <w:pPr>
              <w:spacing w:before="60" w:after="60"/>
              <w:jc w:val="both"/>
              <w:rPr>
                <w:rFonts w:ascii="Arial" w:hAnsi="Arial" w:cs="Arial"/>
                <w:highlight w:val="yellow"/>
              </w:rPr>
            </w:pPr>
            <w:r w:rsidRPr="002C0469">
              <w:rPr>
                <w:rFonts w:ascii="Arial" w:hAnsi="Arial" w:cs="Arial"/>
              </w:rPr>
              <w:t>0.8% (1.3)</w:t>
            </w:r>
          </w:p>
        </w:tc>
        <w:tc>
          <w:tcPr>
            <w:tcW w:w="1559" w:type="dxa"/>
          </w:tcPr>
          <w:p w:rsidR="00D21AA5" w:rsidRPr="002C0469" w:rsidRDefault="00D21AA5" w:rsidP="00D21AA5">
            <w:pPr>
              <w:spacing w:before="60" w:after="60"/>
              <w:jc w:val="both"/>
              <w:rPr>
                <w:rFonts w:ascii="Arial" w:hAnsi="Arial" w:cs="Arial"/>
              </w:rPr>
            </w:pPr>
            <w:r w:rsidRPr="002C0469">
              <w:rPr>
                <w:rFonts w:ascii="Arial" w:hAnsi="Arial" w:cs="Arial"/>
              </w:rPr>
              <w:t>69.6% (64.9)</w:t>
            </w:r>
          </w:p>
        </w:tc>
        <w:tc>
          <w:tcPr>
            <w:tcW w:w="1417" w:type="dxa"/>
          </w:tcPr>
          <w:p w:rsidR="00D21AA5" w:rsidRPr="002C0469" w:rsidRDefault="00D21AA5" w:rsidP="00D21AA5">
            <w:pPr>
              <w:spacing w:before="60" w:after="60"/>
              <w:jc w:val="both"/>
              <w:rPr>
                <w:rFonts w:ascii="Arial" w:hAnsi="Arial" w:cs="Arial"/>
              </w:rPr>
            </w:pPr>
            <w:r w:rsidRPr="002C0469">
              <w:rPr>
                <w:rFonts w:ascii="Arial" w:hAnsi="Arial" w:cs="Arial"/>
              </w:rPr>
              <w:t>13.7% (14.7)</w:t>
            </w:r>
          </w:p>
        </w:tc>
        <w:tc>
          <w:tcPr>
            <w:tcW w:w="1560" w:type="dxa"/>
          </w:tcPr>
          <w:p w:rsidR="00D21AA5" w:rsidRPr="002C0469" w:rsidRDefault="00D21AA5" w:rsidP="00D21AA5">
            <w:pPr>
              <w:spacing w:before="60" w:after="60"/>
              <w:jc w:val="both"/>
              <w:rPr>
                <w:rFonts w:ascii="Arial" w:hAnsi="Arial" w:cs="Arial"/>
                <w:highlight w:val="yellow"/>
              </w:rPr>
            </w:pPr>
            <w:r w:rsidRPr="002C0469">
              <w:rPr>
                <w:rFonts w:ascii="Arial" w:hAnsi="Arial" w:cs="Arial"/>
              </w:rPr>
              <w:t>15.9% (19.2)</w:t>
            </w:r>
          </w:p>
        </w:tc>
      </w:tr>
      <w:bookmarkEnd w:id="1"/>
      <w:bookmarkEnd w:id="2"/>
    </w:tbl>
    <w:p w:rsidR="00B81C94" w:rsidRPr="002C0469" w:rsidRDefault="00B81C94" w:rsidP="00B81C94">
      <w:pPr>
        <w:pStyle w:val="Pa2"/>
        <w:spacing w:after="40"/>
        <w:rPr>
          <w:rStyle w:val="A12"/>
          <w:rFonts w:ascii="Arial" w:hAnsi="Arial" w:cs="Arial"/>
        </w:rPr>
      </w:pPr>
    </w:p>
    <w:p w:rsidR="00B81C94" w:rsidRPr="002C0469" w:rsidRDefault="00B81C94" w:rsidP="00B81C94">
      <w:pPr>
        <w:pStyle w:val="Pa2"/>
        <w:spacing w:after="40"/>
        <w:rPr>
          <w:rStyle w:val="A12"/>
        </w:rPr>
      </w:pPr>
    </w:p>
    <w:p w:rsidR="00B81C94" w:rsidRPr="002C0469" w:rsidRDefault="00B81C94" w:rsidP="008B3AC8">
      <w:pPr>
        <w:pStyle w:val="Pa2"/>
        <w:spacing w:after="40"/>
        <w:jc w:val="both"/>
        <w:rPr>
          <w:rFonts w:cs="HelveticaNeueLT Std Lt"/>
          <w:b/>
          <w:color w:val="221E1F"/>
          <w:sz w:val="22"/>
          <w:szCs w:val="22"/>
        </w:rPr>
      </w:pPr>
      <w:r w:rsidRPr="002C0469">
        <w:rPr>
          <w:rStyle w:val="A12"/>
          <w:b/>
        </w:rPr>
        <w:t xml:space="preserve">Results for your school, indicating how your school compares with the Wiltshire averages over the period 2009-12 </w:t>
      </w:r>
      <w:r w:rsidR="006E2FC4" w:rsidRPr="002C0469">
        <w:rPr>
          <w:rStyle w:val="A12"/>
          <w:b/>
        </w:rPr>
        <w:t>will be mailed to you this month</w:t>
      </w:r>
      <w:r w:rsidRPr="002C0469">
        <w:rPr>
          <w:rStyle w:val="A12"/>
          <w:b/>
        </w:rPr>
        <w:t xml:space="preserve">. </w:t>
      </w:r>
    </w:p>
    <w:p w:rsidR="008B3AC8" w:rsidRPr="002C0469" w:rsidRDefault="008B3AC8">
      <w:pPr>
        <w:rPr>
          <w:rFonts w:ascii="HelveticaNeueLT Std Lt" w:hAnsi="HelveticaNeueLT Std Lt" w:cs="HelveticaNeueLT Std Lt"/>
          <w:color w:val="221E1F"/>
        </w:rPr>
      </w:pPr>
      <w:r w:rsidRPr="002C0469">
        <w:rPr>
          <w:rFonts w:ascii="HelveticaNeueLT Std Lt" w:hAnsi="HelveticaNeueLT Std Lt" w:cs="HelveticaNeueLT Std Lt"/>
          <w:color w:val="221E1F"/>
        </w:rPr>
        <w:br w:type="page"/>
      </w:r>
    </w:p>
    <w:p w:rsidR="00D21AA5" w:rsidRPr="002C0469" w:rsidRDefault="00D21AA5" w:rsidP="008B3AC8">
      <w:pPr>
        <w:pStyle w:val="Letterstyle"/>
        <w:spacing w:before="0" w:after="0"/>
        <w:rPr>
          <w:rStyle w:val="A12"/>
          <w:color w:val="000000" w:themeColor="text1"/>
        </w:rPr>
      </w:pPr>
      <w:r w:rsidRPr="002C0469">
        <w:rPr>
          <w:rStyle w:val="A12"/>
          <w:color w:val="000000" w:themeColor="text1"/>
        </w:rPr>
        <w:lastRenderedPageBreak/>
        <w:t>If you have been involved in the NCMP in previous years, you will be aware of what is involved. If you are new to the programme, you might like to read the guidance for schools available a</w:t>
      </w:r>
      <w:r w:rsidRPr="002C0469">
        <w:rPr>
          <w:rStyle w:val="A12"/>
        </w:rPr>
        <w:t xml:space="preserve">t </w:t>
      </w:r>
      <w:hyperlink r:id="rId8" w:history="1">
        <w:r w:rsidR="009B16F5" w:rsidRPr="002C0469">
          <w:rPr>
            <w:rStyle w:val="Hyperlink"/>
            <w:rFonts w:cs="HelveticaNeueLT Std Lt"/>
            <w:sz w:val="22"/>
            <w:szCs w:val="22"/>
          </w:rPr>
          <w:t>www.gov.uk</w:t>
        </w:r>
      </w:hyperlink>
      <w:r w:rsidRPr="002C0469">
        <w:rPr>
          <w:rStyle w:val="A12"/>
        </w:rPr>
        <w:t xml:space="preserve">. </w:t>
      </w:r>
      <w:r w:rsidRPr="002C0469">
        <w:rPr>
          <w:rStyle w:val="A12"/>
          <w:color w:val="000000" w:themeColor="text1"/>
        </w:rPr>
        <w:t>In summary, we ask that you</w:t>
      </w:r>
      <w:r w:rsidR="009B16F5" w:rsidRPr="002C0469">
        <w:rPr>
          <w:rStyle w:val="A12"/>
          <w:color w:val="000000" w:themeColor="text1"/>
        </w:rPr>
        <w:t xml:space="preserve"> support the NCMP by</w:t>
      </w:r>
      <w:r w:rsidRPr="002C0469">
        <w:rPr>
          <w:rStyle w:val="A12"/>
          <w:color w:val="000000" w:themeColor="text1"/>
        </w:rPr>
        <w:t>:</w:t>
      </w:r>
    </w:p>
    <w:p w:rsidR="00D21AA5" w:rsidRPr="002C0469" w:rsidRDefault="00D21AA5" w:rsidP="008B3AC8">
      <w:pPr>
        <w:pStyle w:val="Letterstyle"/>
        <w:spacing w:before="0" w:after="0"/>
        <w:rPr>
          <w:rFonts w:cs="Arial"/>
          <w:sz w:val="22"/>
          <w:szCs w:val="22"/>
        </w:rPr>
      </w:pPr>
    </w:p>
    <w:p w:rsidR="00D21AA5" w:rsidRPr="002C0469" w:rsidRDefault="00D21AA5" w:rsidP="008B3AC8">
      <w:pPr>
        <w:pStyle w:val="Romannumbered"/>
        <w:numPr>
          <w:ilvl w:val="0"/>
          <w:numId w:val="0"/>
        </w:numPr>
        <w:tabs>
          <w:tab w:val="left" w:pos="-709"/>
          <w:tab w:val="left" w:pos="567"/>
        </w:tabs>
        <w:spacing w:before="0" w:after="0"/>
        <w:ind w:left="567" w:hanging="567"/>
        <w:rPr>
          <w:rFonts w:cs="Arial"/>
          <w:sz w:val="22"/>
          <w:szCs w:val="22"/>
        </w:rPr>
      </w:pPr>
      <w:r w:rsidRPr="002C0469">
        <w:rPr>
          <w:rFonts w:cs="Arial"/>
          <w:sz w:val="22"/>
          <w:szCs w:val="22"/>
        </w:rPr>
        <w:t>A</w:t>
      </w:r>
      <w:r w:rsidRPr="002C0469">
        <w:rPr>
          <w:rFonts w:cs="Arial"/>
          <w:b/>
          <w:sz w:val="22"/>
          <w:szCs w:val="22"/>
        </w:rPr>
        <w:tab/>
      </w:r>
      <w:r w:rsidR="009B16F5" w:rsidRPr="002C0469">
        <w:rPr>
          <w:rFonts w:cs="Arial"/>
          <w:sz w:val="22"/>
          <w:szCs w:val="22"/>
        </w:rPr>
        <w:t>Giving</w:t>
      </w:r>
      <w:r w:rsidRPr="002C0469">
        <w:rPr>
          <w:rFonts w:cs="Arial"/>
          <w:sz w:val="22"/>
          <w:szCs w:val="22"/>
        </w:rPr>
        <w:t xml:space="preserve"> all children in Reception and Year 6 the explanatory letter to take home to parents/carers </w:t>
      </w:r>
      <w:r w:rsidR="009B16F5" w:rsidRPr="002C0469">
        <w:rPr>
          <w:rFonts w:cs="Arial"/>
          <w:sz w:val="22"/>
          <w:szCs w:val="22"/>
        </w:rPr>
        <w:t>(letters will be delivered by school nurse staff to your school)</w:t>
      </w:r>
    </w:p>
    <w:p w:rsidR="00D21AA5" w:rsidRPr="002C0469" w:rsidRDefault="00D21AA5" w:rsidP="008B3AC8">
      <w:pPr>
        <w:pStyle w:val="Romannumbered"/>
        <w:numPr>
          <w:ilvl w:val="0"/>
          <w:numId w:val="0"/>
        </w:numPr>
        <w:tabs>
          <w:tab w:val="left" w:pos="-709"/>
          <w:tab w:val="left" w:pos="567"/>
        </w:tabs>
        <w:spacing w:before="0" w:after="0"/>
        <w:ind w:left="567" w:hanging="567"/>
        <w:rPr>
          <w:rFonts w:cs="Arial"/>
          <w:sz w:val="22"/>
          <w:szCs w:val="22"/>
        </w:rPr>
      </w:pPr>
    </w:p>
    <w:p w:rsidR="00D21AA5" w:rsidRPr="002C0469" w:rsidRDefault="00D21AA5" w:rsidP="008B3AC8">
      <w:pPr>
        <w:pStyle w:val="Romannumbered"/>
        <w:numPr>
          <w:ilvl w:val="0"/>
          <w:numId w:val="0"/>
        </w:numPr>
        <w:spacing w:before="0" w:after="0"/>
        <w:ind w:left="567" w:hanging="567"/>
        <w:rPr>
          <w:rFonts w:cs="Arial"/>
          <w:sz w:val="22"/>
          <w:szCs w:val="22"/>
        </w:rPr>
      </w:pPr>
      <w:r w:rsidRPr="002C0469">
        <w:rPr>
          <w:rFonts w:cs="Arial"/>
          <w:sz w:val="22"/>
          <w:szCs w:val="22"/>
        </w:rPr>
        <w:t>B</w:t>
      </w:r>
      <w:r w:rsidRPr="002C0469">
        <w:rPr>
          <w:rFonts w:cs="Arial"/>
          <w:sz w:val="22"/>
          <w:szCs w:val="22"/>
        </w:rPr>
        <w:tab/>
      </w:r>
      <w:r w:rsidR="009B16F5" w:rsidRPr="002C0469">
        <w:rPr>
          <w:rFonts w:cs="Arial"/>
          <w:sz w:val="22"/>
          <w:szCs w:val="22"/>
        </w:rPr>
        <w:t>Assisting</w:t>
      </w:r>
      <w:r w:rsidRPr="002C0469">
        <w:rPr>
          <w:rFonts w:cs="Arial"/>
          <w:sz w:val="22"/>
          <w:szCs w:val="22"/>
        </w:rPr>
        <w:t xml:space="preserve"> school nurse </w:t>
      </w:r>
      <w:r w:rsidR="009B16F5" w:rsidRPr="002C0469">
        <w:rPr>
          <w:rFonts w:cs="Arial"/>
          <w:sz w:val="22"/>
          <w:szCs w:val="22"/>
        </w:rPr>
        <w:t>staff in</w:t>
      </w:r>
      <w:r w:rsidRPr="002C0469">
        <w:rPr>
          <w:rFonts w:cs="Arial"/>
          <w:sz w:val="22"/>
          <w:szCs w:val="22"/>
        </w:rPr>
        <w:t xml:space="preserve"> </w:t>
      </w:r>
      <w:r w:rsidR="009B16F5" w:rsidRPr="002C0469">
        <w:rPr>
          <w:rFonts w:cs="Arial"/>
          <w:sz w:val="22"/>
          <w:szCs w:val="22"/>
        </w:rPr>
        <w:t>populating</w:t>
      </w:r>
      <w:r w:rsidRPr="002C0469">
        <w:rPr>
          <w:rFonts w:cs="Arial"/>
          <w:sz w:val="22"/>
          <w:szCs w:val="22"/>
        </w:rPr>
        <w:t xml:space="preserve"> NCMP data entry sheets by supplying pupils’ names, addresses/postcode, date of birth and ethnicity. </w:t>
      </w:r>
    </w:p>
    <w:p w:rsidR="00D21AA5" w:rsidRPr="002C0469" w:rsidRDefault="00D21AA5" w:rsidP="008B3AC8">
      <w:pPr>
        <w:pStyle w:val="Romannumbered"/>
        <w:numPr>
          <w:ilvl w:val="0"/>
          <w:numId w:val="0"/>
        </w:numPr>
        <w:tabs>
          <w:tab w:val="left" w:pos="540"/>
        </w:tabs>
        <w:spacing w:before="0" w:after="0"/>
        <w:rPr>
          <w:rFonts w:cs="Arial"/>
          <w:sz w:val="22"/>
          <w:szCs w:val="22"/>
        </w:rPr>
      </w:pPr>
    </w:p>
    <w:p w:rsidR="00D21AA5" w:rsidRPr="002C0469" w:rsidRDefault="009B16F5" w:rsidP="008B3AC8">
      <w:pPr>
        <w:pStyle w:val="Romannumbered"/>
        <w:numPr>
          <w:ilvl w:val="0"/>
          <w:numId w:val="0"/>
        </w:numPr>
        <w:tabs>
          <w:tab w:val="left" w:pos="540"/>
        </w:tabs>
        <w:spacing w:before="0" w:after="0"/>
        <w:ind w:left="567" w:hanging="567"/>
        <w:rPr>
          <w:rFonts w:cs="Arial"/>
          <w:sz w:val="22"/>
          <w:szCs w:val="22"/>
        </w:rPr>
      </w:pPr>
      <w:r w:rsidRPr="002C0469">
        <w:rPr>
          <w:rFonts w:cs="Arial"/>
          <w:sz w:val="22"/>
          <w:szCs w:val="22"/>
        </w:rPr>
        <w:t>C</w:t>
      </w:r>
      <w:r w:rsidRPr="002C0469">
        <w:rPr>
          <w:rFonts w:cs="Arial"/>
          <w:sz w:val="22"/>
          <w:szCs w:val="22"/>
        </w:rPr>
        <w:tab/>
        <w:t>Collating</w:t>
      </w:r>
      <w:r w:rsidR="00D21AA5" w:rsidRPr="002C0469">
        <w:rPr>
          <w:rFonts w:cs="Arial"/>
          <w:sz w:val="22"/>
          <w:szCs w:val="22"/>
        </w:rPr>
        <w:t xml:space="preserve"> any ‘opt-out’ slips </w:t>
      </w:r>
      <w:r w:rsidRPr="002C0469">
        <w:rPr>
          <w:rFonts w:cs="Arial"/>
          <w:sz w:val="22"/>
          <w:szCs w:val="22"/>
        </w:rPr>
        <w:t>returned by parents</w:t>
      </w:r>
      <w:r w:rsidR="00D21AA5" w:rsidRPr="002C0469">
        <w:rPr>
          <w:rFonts w:cs="Arial"/>
          <w:sz w:val="22"/>
          <w:szCs w:val="22"/>
        </w:rPr>
        <w:t xml:space="preserve"> and pass</w:t>
      </w:r>
      <w:r w:rsidRPr="002C0469">
        <w:rPr>
          <w:rFonts w:cs="Arial"/>
          <w:sz w:val="22"/>
          <w:szCs w:val="22"/>
        </w:rPr>
        <w:t>ing</w:t>
      </w:r>
      <w:r w:rsidR="00D21AA5" w:rsidRPr="002C0469">
        <w:rPr>
          <w:rFonts w:cs="Arial"/>
          <w:sz w:val="22"/>
          <w:szCs w:val="22"/>
        </w:rPr>
        <w:t xml:space="preserve"> these on to the school nurse </w:t>
      </w:r>
      <w:r w:rsidRPr="002C0469">
        <w:rPr>
          <w:rFonts w:cs="Arial"/>
          <w:sz w:val="22"/>
          <w:szCs w:val="22"/>
        </w:rPr>
        <w:t>staff</w:t>
      </w:r>
      <w:r w:rsidR="00D21AA5" w:rsidRPr="002C0469">
        <w:rPr>
          <w:rFonts w:cs="Arial"/>
          <w:sz w:val="22"/>
          <w:szCs w:val="22"/>
        </w:rPr>
        <w:t xml:space="preserve">. </w:t>
      </w:r>
    </w:p>
    <w:p w:rsidR="00D21AA5" w:rsidRPr="002C0469" w:rsidRDefault="00D21AA5" w:rsidP="008B3AC8">
      <w:pPr>
        <w:pStyle w:val="Romannumbered"/>
        <w:numPr>
          <w:ilvl w:val="0"/>
          <w:numId w:val="0"/>
        </w:numPr>
        <w:tabs>
          <w:tab w:val="left" w:pos="540"/>
        </w:tabs>
        <w:spacing w:before="0" w:after="0"/>
        <w:ind w:left="567" w:hanging="567"/>
        <w:rPr>
          <w:rFonts w:cs="Arial"/>
          <w:sz w:val="22"/>
          <w:szCs w:val="22"/>
        </w:rPr>
      </w:pPr>
    </w:p>
    <w:p w:rsidR="00D21AA5" w:rsidRPr="002C0469" w:rsidRDefault="009B16F5" w:rsidP="008B3AC8">
      <w:pPr>
        <w:pStyle w:val="Romannumbered"/>
        <w:numPr>
          <w:ilvl w:val="0"/>
          <w:numId w:val="0"/>
        </w:numPr>
        <w:spacing w:before="0" w:after="0"/>
        <w:ind w:left="567" w:hanging="567"/>
        <w:rPr>
          <w:rFonts w:cs="Arial"/>
          <w:sz w:val="22"/>
          <w:szCs w:val="22"/>
        </w:rPr>
      </w:pPr>
      <w:r w:rsidRPr="002C0469">
        <w:rPr>
          <w:rFonts w:cs="Arial"/>
          <w:sz w:val="22"/>
          <w:szCs w:val="22"/>
        </w:rPr>
        <w:t>D</w:t>
      </w:r>
      <w:r w:rsidRPr="002C0469">
        <w:rPr>
          <w:rFonts w:cs="Arial"/>
          <w:sz w:val="22"/>
          <w:szCs w:val="22"/>
        </w:rPr>
        <w:tab/>
        <w:t>H</w:t>
      </w:r>
      <w:r w:rsidR="00D21AA5" w:rsidRPr="002C0469">
        <w:rPr>
          <w:rFonts w:cs="Arial"/>
          <w:sz w:val="22"/>
          <w:szCs w:val="22"/>
        </w:rPr>
        <w:t>elp</w:t>
      </w:r>
      <w:r w:rsidRPr="002C0469">
        <w:rPr>
          <w:rFonts w:cs="Arial"/>
          <w:sz w:val="22"/>
          <w:szCs w:val="22"/>
        </w:rPr>
        <w:t xml:space="preserve">ing </w:t>
      </w:r>
      <w:r w:rsidR="00D21AA5" w:rsidRPr="002C0469">
        <w:rPr>
          <w:rFonts w:cs="Arial"/>
          <w:sz w:val="22"/>
          <w:szCs w:val="22"/>
        </w:rPr>
        <w:t xml:space="preserve">identify pupils who will not be participating </w:t>
      </w:r>
      <w:r w:rsidR="00C43D80" w:rsidRPr="002C0469">
        <w:rPr>
          <w:rFonts w:cs="Arial"/>
          <w:sz w:val="22"/>
          <w:szCs w:val="22"/>
        </w:rPr>
        <w:t>because</w:t>
      </w:r>
      <w:r w:rsidR="00D21AA5" w:rsidRPr="002C0469">
        <w:rPr>
          <w:rFonts w:cs="Arial"/>
          <w:sz w:val="22"/>
          <w:szCs w:val="22"/>
        </w:rPr>
        <w:t>:</w:t>
      </w:r>
    </w:p>
    <w:p w:rsidR="00D21AA5" w:rsidRPr="002C0469" w:rsidRDefault="00D21AA5" w:rsidP="008B3AC8">
      <w:pPr>
        <w:pStyle w:val="Romannumbered"/>
        <w:numPr>
          <w:ilvl w:val="0"/>
          <w:numId w:val="0"/>
        </w:numPr>
        <w:tabs>
          <w:tab w:val="left" w:pos="993"/>
        </w:tabs>
        <w:spacing w:before="120" w:after="0"/>
        <w:rPr>
          <w:rFonts w:cs="Arial"/>
          <w:i/>
          <w:sz w:val="22"/>
          <w:szCs w:val="22"/>
        </w:rPr>
      </w:pPr>
      <w:r w:rsidRPr="002C0469">
        <w:rPr>
          <w:rFonts w:cs="Arial"/>
          <w:i/>
          <w:sz w:val="22"/>
          <w:szCs w:val="22"/>
        </w:rPr>
        <w:t xml:space="preserve"> </w:t>
      </w:r>
      <w:r w:rsidRPr="002C0469">
        <w:rPr>
          <w:rFonts w:cs="Arial"/>
          <w:i/>
          <w:sz w:val="22"/>
          <w:szCs w:val="22"/>
        </w:rPr>
        <w:tab/>
        <w:t xml:space="preserve">- </w:t>
      </w:r>
      <w:r w:rsidR="00C43D80" w:rsidRPr="002C0469">
        <w:rPr>
          <w:rFonts w:cs="Arial"/>
          <w:i/>
          <w:sz w:val="22"/>
          <w:szCs w:val="22"/>
        </w:rPr>
        <w:t>they cannot</w:t>
      </w:r>
      <w:r w:rsidRPr="002C0469">
        <w:rPr>
          <w:rFonts w:cs="Arial"/>
          <w:i/>
          <w:sz w:val="22"/>
          <w:szCs w:val="22"/>
        </w:rPr>
        <w:t xml:space="preserve"> stand unaided on weighing scales </w:t>
      </w:r>
    </w:p>
    <w:p w:rsidR="00D21AA5" w:rsidRPr="002C0469" w:rsidRDefault="00D21AA5" w:rsidP="008B3AC8">
      <w:pPr>
        <w:pStyle w:val="Romannumbered"/>
        <w:numPr>
          <w:ilvl w:val="0"/>
          <w:numId w:val="0"/>
        </w:numPr>
        <w:tabs>
          <w:tab w:val="left" w:pos="993"/>
        </w:tabs>
        <w:spacing w:before="0" w:after="0"/>
        <w:rPr>
          <w:rFonts w:cs="Arial"/>
          <w:i/>
          <w:sz w:val="22"/>
          <w:szCs w:val="22"/>
        </w:rPr>
      </w:pPr>
      <w:r w:rsidRPr="002C0469">
        <w:rPr>
          <w:rFonts w:cs="Arial"/>
          <w:i/>
          <w:sz w:val="22"/>
          <w:szCs w:val="22"/>
        </w:rPr>
        <w:tab/>
        <w:t xml:space="preserve">- </w:t>
      </w:r>
      <w:r w:rsidR="00F13CD6" w:rsidRPr="002C0469">
        <w:rPr>
          <w:rFonts w:cs="Arial"/>
          <w:i/>
          <w:sz w:val="22"/>
          <w:szCs w:val="22"/>
        </w:rPr>
        <w:t>they refuse</w:t>
      </w:r>
      <w:r w:rsidR="00C43D80" w:rsidRPr="002C0469">
        <w:rPr>
          <w:rFonts w:cs="Arial"/>
          <w:i/>
          <w:sz w:val="22"/>
          <w:szCs w:val="22"/>
        </w:rPr>
        <w:t xml:space="preserve"> to be measured (but parent opt out not received)</w:t>
      </w:r>
    </w:p>
    <w:p w:rsidR="00D21AA5" w:rsidRPr="002C0469" w:rsidRDefault="00D21AA5" w:rsidP="008B3AC8">
      <w:pPr>
        <w:pStyle w:val="Romannumbered"/>
        <w:numPr>
          <w:ilvl w:val="0"/>
          <w:numId w:val="0"/>
        </w:numPr>
        <w:tabs>
          <w:tab w:val="left" w:pos="993"/>
        </w:tabs>
        <w:spacing w:before="0" w:after="0"/>
        <w:rPr>
          <w:rFonts w:cs="Arial"/>
          <w:i/>
          <w:sz w:val="22"/>
          <w:szCs w:val="22"/>
        </w:rPr>
      </w:pPr>
      <w:r w:rsidRPr="002C0469">
        <w:rPr>
          <w:rFonts w:cs="Arial"/>
          <w:i/>
          <w:sz w:val="22"/>
          <w:szCs w:val="22"/>
        </w:rPr>
        <w:tab/>
        <w:t xml:space="preserve">- </w:t>
      </w:r>
      <w:r w:rsidR="00C43D80" w:rsidRPr="002C0469">
        <w:rPr>
          <w:rFonts w:cs="Arial"/>
          <w:i/>
          <w:sz w:val="22"/>
          <w:szCs w:val="22"/>
        </w:rPr>
        <w:t xml:space="preserve">they are </w:t>
      </w:r>
      <w:r w:rsidRPr="002C0469">
        <w:rPr>
          <w:rFonts w:cs="Arial"/>
          <w:i/>
          <w:sz w:val="22"/>
          <w:szCs w:val="22"/>
        </w:rPr>
        <w:t>absent on the day</w:t>
      </w:r>
      <w:r w:rsidR="00C43D80" w:rsidRPr="002C0469">
        <w:rPr>
          <w:rFonts w:cs="Arial"/>
          <w:i/>
          <w:sz w:val="22"/>
          <w:szCs w:val="22"/>
        </w:rPr>
        <w:t xml:space="preserve"> of measurement</w:t>
      </w:r>
    </w:p>
    <w:p w:rsidR="00D21AA5" w:rsidRPr="002C0469" w:rsidRDefault="00D21AA5" w:rsidP="008B3AC8">
      <w:pPr>
        <w:pStyle w:val="Romannumbered"/>
        <w:numPr>
          <w:ilvl w:val="0"/>
          <w:numId w:val="0"/>
        </w:numPr>
        <w:tabs>
          <w:tab w:val="left" w:pos="993"/>
        </w:tabs>
        <w:spacing w:before="0" w:after="0"/>
        <w:ind w:left="567" w:hanging="567"/>
        <w:rPr>
          <w:rFonts w:cs="Arial"/>
          <w:b/>
          <w:sz w:val="22"/>
          <w:szCs w:val="22"/>
        </w:rPr>
      </w:pPr>
      <w:r w:rsidRPr="002C0469">
        <w:rPr>
          <w:rFonts w:cs="Arial"/>
          <w:i/>
          <w:sz w:val="22"/>
          <w:szCs w:val="22"/>
        </w:rPr>
        <w:tab/>
      </w:r>
      <w:r w:rsidRPr="002C0469">
        <w:rPr>
          <w:rFonts w:cs="Arial"/>
          <w:i/>
          <w:sz w:val="22"/>
          <w:szCs w:val="22"/>
        </w:rPr>
        <w:tab/>
        <w:t xml:space="preserve">- </w:t>
      </w:r>
      <w:r w:rsidR="00C43D80" w:rsidRPr="002C0469">
        <w:rPr>
          <w:rFonts w:cs="Arial"/>
          <w:i/>
          <w:sz w:val="22"/>
          <w:szCs w:val="22"/>
        </w:rPr>
        <w:t xml:space="preserve">they can’t </w:t>
      </w:r>
      <w:r w:rsidR="00F13CD6" w:rsidRPr="002C0469">
        <w:rPr>
          <w:rFonts w:cs="Arial"/>
          <w:i/>
          <w:sz w:val="22"/>
          <w:szCs w:val="22"/>
        </w:rPr>
        <w:t xml:space="preserve">be </w:t>
      </w:r>
      <w:r w:rsidRPr="002C0469">
        <w:rPr>
          <w:rFonts w:cs="Arial"/>
          <w:i/>
          <w:sz w:val="22"/>
          <w:szCs w:val="22"/>
        </w:rPr>
        <w:t xml:space="preserve">measured for </w:t>
      </w:r>
      <w:r w:rsidR="00C43D80" w:rsidRPr="002C0469">
        <w:rPr>
          <w:rFonts w:cs="Arial"/>
          <w:i/>
          <w:sz w:val="22"/>
          <w:szCs w:val="22"/>
        </w:rPr>
        <w:t xml:space="preserve">some </w:t>
      </w:r>
      <w:r w:rsidRPr="002C0469">
        <w:rPr>
          <w:rFonts w:cs="Arial"/>
          <w:i/>
          <w:sz w:val="22"/>
          <w:szCs w:val="22"/>
        </w:rPr>
        <w:t>other reason</w:t>
      </w:r>
      <w:r w:rsidRPr="002C0469">
        <w:rPr>
          <w:rFonts w:cs="Arial"/>
          <w:sz w:val="22"/>
          <w:szCs w:val="22"/>
        </w:rPr>
        <w:t xml:space="preserve"> </w:t>
      </w:r>
    </w:p>
    <w:p w:rsidR="00D21AA5" w:rsidRPr="002C0469" w:rsidRDefault="00D21AA5" w:rsidP="008B3AC8">
      <w:pPr>
        <w:pStyle w:val="Romannumbered"/>
        <w:numPr>
          <w:ilvl w:val="0"/>
          <w:numId w:val="0"/>
        </w:numPr>
        <w:tabs>
          <w:tab w:val="left" w:pos="540"/>
        </w:tabs>
        <w:spacing w:before="0" w:after="0"/>
        <w:rPr>
          <w:rFonts w:cs="Arial"/>
          <w:b/>
          <w:sz w:val="22"/>
          <w:szCs w:val="22"/>
        </w:rPr>
      </w:pPr>
    </w:p>
    <w:p w:rsidR="00D21AA5" w:rsidRPr="002C0469" w:rsidRDefault="00C43D80" w:rsidP="008B3AC8">
      <w:pPr>
        <w:pStyle w:val="Romannumbered"/>
        <w:numPr>
          <w:ilvl w:val="0"/>
          <w:numId w:val="0"/>
        </w:numPr>
        <w:spacing w:before="0" w:after="0"/>
        <w:ind w:left="539" w:hanging="539"/>
        <w:rPr>
          <w:rFonts w:cs="Arial"/>
          <w:sz w:val="22"/>
          <w:szCs w:val="22"/>
        </w:rPr>
      </w:pPr>
      <w:r w:rsidRPr="002C0469">
        <w:rPr>
          <w:rFonts w:cs="Arial"/>
          <w:sz w:val="22"/>
          <w:szCs w:val="22"/>
        </w:rPr>
        <w:t>E</w:t>
      </w:r>
      <w:r w:rsidRPr="002C0469">
        <w:rPr>
          <w:rFonts w:cs="Arial"/>
          <w:sz w:val="22"/>
          <w:szCs w:val="22"/>
        </w:rPr>
        <w:tab/>
        <w:t>Providing</w:t>
      </w:r>
      <w:r w:rsidR="00D21AA5" w:rsidRPr="002C0469">
        <w:rPr>
          <w:rFonts w:cs="Arial"/>
          <w:sz w:val="22"/>
          <w:szCs w:val="22"/>
        </w:rPr>
        <w:t xml:space="preserve"> a room or area where measurements can be taken privately</w:t>
      </w:r>
    </w:p>
    <w:p w:rsidR="00D21AA5" w:rsidRPr="002C0469" w:rsidRDefault="00D21AA5" w:rsidP="008B3AC8">
      <w:pPr>
        <w:pStyle w:val="Romannumbered"/>
        <w:numPr>
          <w:ilvl w:val="0"/>
          <w:numId w:val="0"/>
        </w:numPr>
        <w:tabs>
          <w:tab w:val="left" w:pos="540"/>
        </w:tabs>
        <w:spacing w:before="0" w:after="0"/>
        <w:rPr>
          <w:rFonts w:cs="Arial"/>
          <w:sz w:val="22"/>
          <w:szCs w:val="22"/>
        </w:rPr>
      </w:pPr>
    </w:p>
    <w:p w:rsidR="00D21AA5" w:rsidRPr="002C0469" w:rsidRDefault="00C43D80" w:rsidP="008B3AC8">
      <w:pPr>
        <w:pStyle w:val="Romannumbered"/>
        <w:numPr>
          <w:ilvl w:val="0"/>
          <w:numId w:val="0"/>
        </w:numPr>
        <w:tabs>
          <w:tab w:val="left" w:pos="540"/>
        </w:tabs>
        <w:spacing w:before="0" w:after="0"/>
        <w:ind w:left="567" w:hanging="567"/>
        <w:rPr>
          <w:rFonts w:cs="Arial"/>
          <w:sz w:val="22"/>
          <w:szCs w:val="22"/>
        </w:rPr>
      </w:pPr>
      <w:r w:rsidRPr="002C0469">
        <w:rPr>
          <w:rFonts w:cs="Arial"/>
          <w:sz w:val="22"/>
          <w:szCs w:val="22"/>
        </w:rPr>
        <w:t>F</w:t>
      </w:r>
      <w:r w:rsidRPr="002C0469">
        <w:rPr>
          <w:rFonts w:cs="Arial"/>
          <w:sz w:val="22"/>
          <w:szCs w:val="22"/>
        </w:rPr>
        <w:tab/>
        <w:t>Arranging</w:t>
      </w:r>
      <w:r w:rsidR="00D21AA5" w:rsidRPr="002C0469">
        <w:rPr>
          <w:rFonts w:cs="Arial"/>
          <w:sz w:val="22"/>
          <w:szCs w:val="22"/>
        </w:rPr>
        <w:t xml:space="preserve"> for staff to help bring children to and from the measurement area</w:t>
      </w:r>
    </w:p>
    <w:p w:rsidR="00D21AA5" w:rsidRPr="002C0469" w:rsidRDefault="00D21AA5" w:rsidP="008B3AC8">
      <w:pPr>
        <w:pStyle w:val="Romannumbered"/>
        <w:numPr>
          <w:ilvl w:val="0"/>
          <w:numId w:val="0"/>
        </w:numPr>
        <w:spacing w:before="0" w:after="0"/>
        <w:ind w:left="567" w:hanging="567"/>
        <w:rPr>
          <w:rFonts w:cs="Arial"/>
          <w:b/>
          <w:sz w:val="22"/>
          <w:szCs w:val="22"/>
        </w:rPr>
      </w:pPr>
    </w:p>
    <w:p w:rsidR="00D21AA5" w:rsidRPr="002C0469" w:rsidRDefault="00D21AA5" w:rsidP="008B3AC8">
      <w:pPr>
        <w:pStyle w:val="Romannumbered"/>
        <w:numPr>
          <w:ilvl w:val="0"/>
          <w:numId w:val="0"/>
        </w:numPr>
        <w:spacing w:before="0" w:after="0"/>
        <w:ind w:left="540"/>
        <w:rPr>
          <w:rFonts w:cs="Arial"/>
          <w:sz w:val="22"/>
          <w:szCs w:val="22"/>
        </w:rPr>
      </w:pPr>
    </w:p>
    <w:p w:rsidR="00D21AA5" w:rsidRPr="002C0469" w:rsidRDefault="00D21AA5" w:rsidP="008B3AC8">
      <w:pPr>
        <w:pStyle w:val="Letterstyle"/>
        <w:spacing w:before="0" w:after="0"/>
        <w:rPr>
          <w:rFonts w:cs="Arial"/>
          <w:sz w:val="22"/>
          <w:szCs w:val="22"/>
        </w:rPr>
      </w:pPr>
      <w:r w:rsidRPr="002C0469">
        <w:rPr>
          <w:rFonts w:cs="Arial"/>
          <w:sz w:val="22"/>
          <w:szCs w:val="22"/>
        </w:rPr>
        <w:t>We will be most grateful for your support and co-operation as we undertake the measurement programme over the coming months. If you require any further information, please do not hesitate to contact Val Scrase on 01722 746777 or by email on val.scrase@gwh.nhs.uk</w:t>
      </w:r>
    </w:p>
    <w:p w:rsidR="00D21AA5" w:rsidRPr="002C0469" w:rsidRDefault="00D21AA5" w:rsidP="008B3AC8">
      <w:pPr>
        <w:pStyle w:val="Letterstyle"/>
        <w:spacing w:before="0" w:after="0"/>
        <w:rPr>
          <w:rFonts w:cs="Arial"/>
          <w:sz w:val="22"/>
          <w:szCs w:val="22"/>
        </w:rPr>
      </w:pPr>
    </w:p>
    <w:p w:rsidR="00D21AA5" w:rsidRPr="002C0469" w:rsidRDefault="00D21AA5" w:rsidP="008B3AC8">
      <w:pPr>
        <w:jc w:val="both"/>
        <w:rPr>
          <w:rFonts w:ascii="Arial" w:hAnsi="Arial" w:cs="Arial"/>
          <w:lang w:eastAsia="en-GB"/>
        </w:rPr>
      </w:pPr>
      <w:r w:rsidRPr="002C0469">
        <w:rPr>
          <w:rFonts w:ascii="Arial" w:hAnsi="Arial" w:cs="Arial"/>
          <w:lang w:eastAsia="en-GB"/>
        </w:rPr>
        <w:t>Yours faithfully</w:t>
      </w:r>
    </w:p>
    <w:p w:rsidR="00D21AA5" w:rsidRPr="002C0469" w:rsidRDefault="00D21AA5" w:rsidP="00D21AA5">
      <w:pPr>
        <w:jc w:val="both"/>
        <w:rPr>
          <w:rFonts w:ascii="Arial" w:hAnsi="Arial" w:cs="Arial"/>
          <w:lang w:eastAsia="en-GB"/>
        </w:rPr>
      </w:pPr>
    </w:p>
    <w:p w:rsidR="00D21AA5" w:rsidRPr="002C0469" w:rsidRDefault="00D21AA5" w:rsidP="00D21AA5">
      <w:pPr>
        <w:jc w:val="both"/>
        <w:rPr>
          <w:rFonts w:ascii="Arial" w:hAnsi="Arial" w:cs="Arial"/>
          <w:lang w:eastAsia="en-GB"/>
        </w:rPr>
      </w:pPr>
    </w:p>
    <w:p w:rsidR="00D21AA5" w:rsidRPr="002C0469" w:rsidRDefault="00D21AA5" w:rsidP="00D21AA5">
      <w:pPr>
        <w:jc w:val="both"/>
        <w:rPr>
          <w:rFonts w:ascii="Arial" w:hAnsi="Arial" w:cs="Arial"/>
          <w:lang w:eastAsia="en-GB"/>
        </w:rPr>
      </w:pPr>
    </w:p>
    <w:tbl>
      <w:tblPr>
        <w:tblW w:w="9322" w:type="dxa"/>
        <w:tblLook w:val="01E0"/>
      </w:tblPr>
      <w:tblGrid>
        <w:gridCol w:w="3227"/>
        <w:gridCol w:w="3685"/>
        <w:gridCol w:w="2410"/>
      </w:tblGrid>
      <w:tr w:rsidR="00F13CD6" w:rsidRPr="002C0469" w:rsidTr="00F13CD6">
        <w:tc>
          <w:tcPr>
            <w:tcW w:w="3227" w:type="dxa"/>
            <w:shd w:val="clear" w:color="auto" w:fill="auto"/>
          </w:tcPr>
          <w:p w:rsidR="00F13CD6" w:rsidRPr="002C0469" w:rsidRDefault="00F13CD6" w:rsidP="00F13CD6">
            <w:pPr>
              <w:spacing w:after="0" w:line="240" w:lineRule="auto"/>
              <w:jc w:val="both"/>
              <w:rPr>
                <w:rFonts w:ascii="Arial" w:hAnsi="Arial" w:cs="Arial"/>
                <w:b/>
              </w:rPr>
            </w:pPr>
            <w:r w:rsidRPr="002C0469">
              <w:rPr>
                <w:rFonts w:ascii="Arial" w:hAnsi="Arial" w:cs="Arial"/>
                <w:b/>
              </w:rPr>
              <w:t>Maggie Rae</w:t>
            </w:r>
          </w:p>
          <w:p w:rsidR="00F13CD6" w:rsidRPr="002C0469" w:rsidRDefault="00F13CD6" w:rsidP="00F13CD6">
            <w:pPr>
              <w:spacing w:after="0" w:line="240" w:lineRule="auto"/>
              <w:rPr>
                <w:rFonts w:ascii="Arial" w:hAnsi="Arial" w:cs="Arial"/>
                <w:bCs/>
              </w:rPr>
            </w:pPr>
            <w:r w:rsidRPr="002C0469">
              <w:rPr>
                <w:rFonts w:ascii="Arial" w:hAnsi="Arial" w:cs="Arial"/>
                <w:bCs/>
              </w:rPr>
              <w:t>Corporate Director, Public Health</w:t>
            </w:r>
            <w:r w:rsidR="00733AB6" w:rsidRPr="002C0469">
              <w:rPr>
                <w:rFonts w:ascii="Arial" w:hAnsi="Arial" w:cs="Arial"/>
                <w:bCs/>
              </w:rPr>
              <w:t>,</w:t>
            </w:r>
            <w:r w:rsidRPr="002C0469">
              <w:rPr>
                <w:rFonts w:ascii="Arial" w:hAnsi="Arial" w:cs="Arial"/>
                <w:bCs/>
              </w:rPr>
              <w:t xml:space="preserve"> </w:t>
            </w:r>
            <w:r w:rsidR="00733AB6" w:rsidRPr="002C0469">
              <w:rPr>
                <w:rFonts w:ascii="Arial" w:hAnsi="Arial" w:cs="Arial"/>
                <w:bCs/>
              </w:rPr>
              <w:t>Public</w:t>
            </w:r>
            <w:r w:rsidRPr="002C0469">
              <w:rPr>
                <w:rFonts w:ascii="Arial" w:hAnsi="Arial" w:cs="Arial"/>
                <w:bCs/>
              </w:rPr>
              <w:t xml:space="preserve"> Protection</w:t>
            </w:r>
            <w:r w:rsidR="00733AB6" w:rsidRPr="002C0469">
              <w:rPr>
                <w:rFonts w:ascii="Arial" w:hAnsi="Arial" w:cs="Arial"/>
                <w:bCs/>
              </w:rPr>
              <w:t xml:space="preserve"> and Adult Social Care</w:t>
            </w:r>
            <w:r w:rsidRPr="002C0469">
              <w:rPr>
                <w:rFonts w:ascii="Arial" w:hAnsi="Arial" w:cs="Arial"/>
                <w:bCs/>
              </w:rPr>
              <w:t>,</w:t>
            </w:r>
          </w:p>
          <w:p w:rsidR="00F13CD6" w:rsidRPr="002C0469" w:rsidRDefault="00F13CD6" w:rsidP="00F13CD6">
            <w:pPr>
              <w:tabs>
                <w:tab w:val="left" w:pos="5040"/>
              </w:tabs>
              <w:spacing w:after="0" w:line="240" w:lineRule="auto"/>
              <w:rPr>
                <w:rFonts w:ascii="Arial" w:hAnsi="Arial" w:cs="Arial"/>
                <w:bCs/>
              </w:rPr>
            </w:pPr>
            <w:r w:rsidRPr="002C0469">
              <w:rPr>
                <w:rFonts w:ascii="Arial" w:hAnsi="Arial" w:cs="Arial"/>
                <w:bCs/>
              </w:rPr>
              <w:t>Wiltshire Council</w:t>
            </w:r>
          </w:p>
          <w:p w:rsidR="00F13CD6" w:rsidRPr="002C0469" w:rsidRDefault="00F13CD6" w:rsidP="00F13CD6">
            <w:pPr>
              <w:spacing w:after="0" w:line="240" w:lineRule="auto"/>
              <w:rPr>
                <w:rFonts w:ascii="Arial" w:hAnsi="Arial" w:cs="Arial"/>
              </w:rPr>
            </w:pPr>
          </w:p>
        </w:tc>
        <w:tc>
          <w:tcPr>
            <w:tcW w:w="3685" w:type="dxa"/>
            <w:shd w:val="clear" w:color="auto" w:fill="auto"/>
          </w:tcPr>
          <w:p w:rsidR="00F13CD6" w:rsidRPr="002C0469" w:rsidRDefault="00F13CD6" w:rsidP="00F13CD6">
            <w:pPr>
              <w:spacing w:after="0" w:line="240" w:lineRule="auto"/>
              <w:rPr>
                <w:rFonts w:ascii="Arial" w:hAnsi="Arial" w:cs="Arial"/>
                <w:b/>
              </w:rPr>
            </w:pPr>
            <w:r w:rsidRPr="002C0469">
              <w:rPr>
                <w:rFonts w:ascii="Arial" w:hAnsi="Arial" w:cs="Arial"/>
                <w:b/>
              </w:rPr>
              <w:t>Carolyn Godfrey</w:t>
            </w:r>
          </w:p>
          <w:p w:rsidR="00F13CD6" w:rsidRPr="002C0469" w:rsidRDefault="00F13CD6" w:rsidP="00F13CD6">
            <w:pPr>
              <w:spacing w:after="0" w:line="240" w:lineRule="auto"/>
              <w:rPr>
                <w:rFonts w:ascii="Arial" w:hAnsi="Arial" w:cs="Arial"/>
              </w:rPr>
            </w:pPr>
            <w:r w:rsidRPr="002C0469">
              <w:rPr>
                <w:rFonts w:ascii="Arial" w:hAnsi="Arial" w:cs="Arial"/>
              </w:rPr>
              <w:t xml:space="preserve">Corporate Director </w:t>
            </w:r>
          </w:p>
          <w:p w:rsidR="00F13CD6" w:rsidRPr="002C0469" w:rsidRDefault="00F13CD6" w:rsidP="00F13CD6">
            <w:pPr>
              <w:spacing w:after="0" w:line="240" w:lineRule="auto"/>
              <w:rPr>
                <w:rFonts w:ascii="Arial" w:hAnsi="Arial" w:cs="Arial"/>
              </w:rPr>
            </w:pPr>
            <w:r w:rsidRPr="002C0469">
              <w:rPr>
                <w:rFonts w:ascii="Arial" w:hAnsi="Arial" w:cs="Arial"/>
              </w:rPr>
              <w:t>Children &amp; Education</w:t>
            </w:r>
          </w:p>
          <w:p w:rsidR="00F13CD6" w:rsidRPr="002C0469" w:rsidRDefault="00F13CD6" w:rsidP="00F13CD6">
            <w:pPr>
              <w:spacing w:after="0" w:line="240" w:lineRule="auto"/>
              <w:rPr>
                <w:rFonts w:ascii="Arial" w:hAnsi="Arial" w:cs="Arial"/>
              </w:rPr>
            </w:pPr>
            <w:r w:rsidRPr="002C0469">
              <w:rPr>
                <w:rFonts w:ascii="Arial" w:hAnsi="Arial" w:cs="Arial"/>
              </w:rPr>
              <w:t>Wiltshire Council</w:t>
            </w:r>
          </w:p>
        </w:tc>
        <w:tc>
          <w:tcPr>
            <w:tcW w:w="2410" w:type="dxa"/>
            <w:shd w:val="clear" w:color="auto" w:fill="auto"/>
          </w:tcPr>
          <w:p w:rsidR="00F13CD6" w:rsidRPr="002C0469" w:rsidRDefault="00F13CD6" w:rsidP="00F13CD6">
            <w:pPr>
              <w:spacing w:after="0" w:line="240" w:lineRule="auto"/>
              <w:rPr>
                <w:rFonts w:ascii="Arial" w:hAnsi="Arial" w:cs="Arial"/>
                <w:b/>
              </w:rPr>
            </w:pPr>
            <w:r w:rsidRPr="002C0469">
              <w:rPr>
                <w:rFonts w:ascii="Arial" w:hAnsi="Arial" w:cs="Arial"/>
                <w:b/>
              </w:rPr>
              <w:t>Val Scrase</w:t>
            </w:r>
          </w:p>
          <w:p w:rsidR="00F13CD6" w:rsidRPr="002C0469" w:rsidRDefault="00F13CD6" w:rsidP="00F13CD6">
            <w:pPr>
              <w:spacing w:after="0" w:line="240" w:lineRule="auto"/>
              <w:rPr>
                <w:rFonts w:ascii="Arial" w:hAnsi="Arial" w:cs="Arial"/>
                <w:b/>
              </w:rPr>
            </w:pPr>
            <w:r w:rsidRPr="002C0469">
              <w:rPr>
                <w:rFonts w:ascii="Arial" w:hAnsi="Arial" w:cs="Arial"/>
                <w:bCs/>
                <w:color w:val="000000"/>
              </w:rPr>
              <w:t>Head of Children and Young People's Community Health Services (Wiltshire)</w:t>
            </w:r>
            <w:r w:rsidRPr="002C0469">
              <w:rPr>
                <w:rFonts w:ascii="Arial" w:hAnsi="Arial" w:cs="Arial"/>
                <w:b/>
                <w:bCs/>
                <w:color w:val="1F497D"/>
              </w:rPr>
              <w:t xml:space="preserve"> </w:t>
            </w:r>
            <w:r w:rsidRPr="002C0469">
              <w:rPr>
                <w:rFonts w:ascii="Arial" w:hAnsi="Arial" w:cs="Arial"/>
              </w:rPr>
              <w:t>Great Western Hospitals NHS Foundation Trust</w:t>
            </w:r>
          </w:p>
        </w:tc>
      </w:tr>
    </w:tbl>
    <w:p w:rsidR="00162EB0" w:rsidRPr="002C0469" w:rsidRDefault="00162EB0" w:rsidP="008B3AC8">
      <w:pPr>
        <w:autoSpaceDE w:val="0"/>
        <w:autoSpaceDN w:val="0"/>
        <w:adjustRightInd w:val="0"/>
        <w:spacing w:after="0" w:line="288" w:lineRule="auto"/>
        <w:rPr>
          <w:rFonts w:ascii="Arial" w:hAnsi="Arial" w:cs="Arial"/>
          <w:b/>
          <w:color w:val="000000" w:themeColor="text1"/>
        </w:rPr>
      </w:pPr>
    </w:p>
    <w:sectPr w:rsidR="00162EB0" w:rsidRPr="002C0469" w:rsidSect="00CE2D90">
      <w:pgSz w:w="11906" w:h="16838" w:code="9"/>
      <w:pgMar w:top="851"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63CD8"/>
    <w:multiLevelType w:val="hybridMultilevel"/>
    <w:tmpl w:val="1714B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E27A8B"/>
    <w:multiLevelType w:val="hybridMultilevel"/>
    <w:tmpl w:val="B128D8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1154AA4"/>
    <w:multiLevelType w:val="hybridMultilevel"/>
    <w:tmpl w:val="1D6C0A02"/>
    <w:lvl w:ilvl="0" w:tplc="0809000D">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nsid w:val="73793DE9"/>
    <w:multiLevelType w:val="hybridMultilevel"/>
    <w:tmpl w:val="F49ED5EA"/>
    <w:lvl w:ilvl="0" w:tplc="0809000D">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nsid w:val="78E83947"/>
    <w:multiLevelType w:val="multilevel"/>
    <w:tmpl w:val="67C69220"/>
    <w:lvl w:ilvl="0">
      <w:start w:val="1"/>
      <w:numFmt w:val="decimal"/>
      <w:lvlText w:val="%1"/>
      <w:lvlJc w:val="left"/>
      <w:pPr>
        <w:tabs>
          <w:tab w:val="num" w:pos="360"/>
        </w:tabs>
        <w:ind w:left="360" w:hanging="360"/>
      </w:pPr>
      <w:rPr>
        <w:rFonts w:hint="default"/>
      </w:rPr>
    </w:lvl>
    <w:lvl w:ilvl="1">
      <w:start w:val="1"/>
      <w:numFmt w:val="decimal"/>
      <w:lvlRestart w:val="0"/>
      <w:lvlText w:val="%2.1"/>
      <w:lvlJc w:val="left"/>
      <w:pPr>
        <w:tabs>
          <w:tab w:val="num" w:pos="792"/>
        </w:tabs>
        <w:ind w:left="792" w:hanging="432"/>
      </w:pPr>
      <w:rPr>
        <w:rFonts w:hint="default"/>
      </w:rPr>
    </w:lvl>
    <w:lvl w:ilvl="2">
      <w:start w:val="1"/>
      <w:numFmt w:val="decimal"/>
      <w:lvlRestart w:val="0"/>
      <w:pStyle w:val="NormalNumbered"/>
      <w:lvlText w:val="%3.1.1"/>
      <w:lvlJc w:val="left"/>
      <w:pPr>
        <w:tabs>
          <w:tab w:val="num" w:pos="1260"/>
        </w:tabs>
        <w:ind w:left="1044" w:hanging="504"/>
      </w:pPr>
      <w:rPr>
        <w:rFonts w:hint="default"/>
      </w:rPr>
    </w:lvl>
    <w:lvl w:ilvl="3">
      <w:start w:val="1"/>
      <w:numFmt w:val="lowerRoman"/>
      <w:pStyle w:val="Romannumbered"/>
      <w:lvlText w:val="%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
  </w:num>
  <w:num w:numId="2">
    <w:abstractNumId w:val="3"/>
  </w:num>
  <w:num w:numId="3">
    <w:abstractNumId w:val="0"/>
  </w:num>
  <w:num w:numId="4">
    <w:abstractNumId w:val="4"/>
  </w:num>
  <w:num w:numId="5">
    <w:abstractNumId w:val="2"/>
  </w:num>
</w:numbering>
</file>

<file path=word/recipientData.xml><?xml version="1.0" encoding="utf-8"?>
<wne:recipi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recipientData>
    <wne:active wne:val="1"/>
    <wne:hash wne:val="1898844921"/>
  </wne:recipientData>
  <wne:recipientData>
    <wne:active wne:val="1"/>
    <wne:hash wne:val="1387485361"/>
  </wne:recipientData>
  <wne:recipientData>
    <wne:active wne:val="1"/>
    <wne:hash wne:val="-1034904828"/>
  </wne:recipientData>
  <wne:recipientData>
    <wne:active wne:val="1"/>
    <wne:hash wne:val="-1840922030"/>
  </wne:recipientData>
  <wne:recipientData>
    <wne:active wne:val="1"/>
    <wne:hash wne:val="-1412821087"/>
  </wne:recipientData>
  <wne:recipientData>
    <wne:active wne:val="1"/>
    <wne:hash wne:val="1322316453"/>
  </wne:recipientData>
  <wne:recipientData>
    <wne:active wne:val="1"/>
    <wne:hash wne:val="959641517"/>
  </wne:recipientData>
  <wne:recipientData>
    <wne:active wne:val="1"/>
    <wne:hash wne:val="-1716786121"/>
  </wne:recipientData>
  <wne:recipientData>
    <wne:active wne:val="1"/>
    <wne:hash wne:val="-2026092678"/>
  </wne:recipientData>
  <wne:recipientData>
    <wne:active wne:val="1"/>
    <wne:hash wne:val="1081735718"/>
  </wne:recipientData>
  <wne:recipientData>
    <wne:active wne:val="1"/>
    <wne:hash wne:val="-1838479848"/>
  </wne:recipientData>
  <wne:recipientData>
    <wne:active wne:val="1"/>
    <wne:hash wne:val="1815786027"/>
  </wne:recipientData>
  <wne:recipientData>
    <wne:active wne:val="1"/>
    <wne:hash wne:val="1452990532"/>
  </wne:recipientData>
  <wne:recipientData>
    <wne:active wne:val="1"/>
    <wne:hash wne:val="-1911501295"/>
  </wne:recipientData>
  <wne:recipientData>
    <wne:active wne:val="1"/>
    <wne:hash wne:val="-1288154447"/>
  </wne:recipientData>
  <wne:recipientData>
    <wne:active wne:val="1"/>
    <wne:hash wne:val="-874675581"/>
  </wne:recipientData>
  <wne:recipientData>
    <wne:active wne:val="1"/>
    <wne:hash wne:val="-833886479"/>
  </wne:recipientData>
  <wne:recipientData>
    <wne:active wne:val="1"/>
    <wne:hash wne:val="-575673697"/>
  </wne:recipientData>
  <wne:recipientData>
    <wne:active wne:val="1"/>
    <wne:hash wne:val="-1088066686"/>
  </wne:recipientData>
  <wne:recipientData>
    <wne:active wne:val="1"/>
    <wne:hash wne:val="-312085482"/>
  </wne:recipientData>
  <wne:recipientData>
    <wne:active wne:val="1"/>
    <wne:hash wne:val="-1975272236"/>
  </wne:recipientData>
  <wne:recipientData>
    <wne:active wne:val="1"/>
    <wne:hash wne:val="-792477357"/>
  </wne:recipientData>
  <wne:recipientData>
    <wne:active wne:val="1"/>
    <wne:hash wne:val="54397145"/>
  </wne:recipientData>
  <wne:recipientData>
    <wne:active wne:val="1"/>
    <wne:hash wne:val="-1014959357"/>
  </wne:recipientData>
  <wne:recipientData>
    <wne:active wne:val="1"/>
    <wne:hash wne:val="-1490100135"/>
  </wne:recipientData>
  <wne:recipientData>
    <wne:active wne:val="1"/>
    <wne:hash wne:val="-233582597"/>
  </wne:recipientData>
  <wne:recipientData>
    <wne:active wne:val="1"/>
    <wne:hash wne:val="-1061517711"/>
  </wne:recipientData>
  <wne:recipientData>
    <wne:active wne:val="1"/>
    <wne:hash wne:val="-606101512"/>
  </wne:recipientData>
  <wne:recipientData>
    <wne:active wne:val="1"/>
    <wne:hash wne:val="799679623"/>
  </wne:recipientData>
  <wne:recipientData>
    <wne:active wne:val="1"/>
    <wne:hash wne:val="-154921071"/>
  </wne:recipientData>
  <wne:recipientData>
    <wne:active wne:val="1"/>
    <wne:hash wne:val="-1055077137"/>
  </wne:recipientData>
  <wne:recipientData>
    <wne:active wne:val="1"/>
    <wne:hash wne:val="-1700295135"/>
  </wne:recipientData>
  <wne:recipientData>
    <wne:active wne:val="1"/>
    <wne:hash wne:val="-385900639"/>
  </wne:recipientData>
  <wne:recipientData>
    <wne:active wne:val="1"/>
    <wne:hash wne:val="-842286262"/>
  </wne:recipientData>
  <wne:recipientData>
    <wne:active wne:val="1"/>
    <wne:hash wne:val="820708691"/>
  </wne:recipientData>
  <wne:recipientData>
    <wne:active wne:val="1"/>
    <wne:hash wne:val="-425438410"/>
  </wne:recipientData>
  <wne:recipientData>
    <wne:active wne:val="1"/>
    <wne:hash wne:val="-396549460"/>
  </wne:recipientData>
  <wne:recipientData>
    <wne:active wne:val="1"/>
    <wne:hash wne:val="-1029555284"/>
  </wne:recipientData>
  <wne:recipientData>
    <wne:active wne:val="1"/>
    <wne:hash wne:val="-1238861414"/>
  </wne:recipientData>
  <wne:recipientData>
    <wne:active wne:val="1"/>
    <wne:hash wne:val="2099020181"/>
  </wne:recipientData>
  <wne:recipientData>
    <wne:active wne:val="1"/>
    <wne:hash wne:val="723233769"/>
  </wne:recipientData>
  <wne:recipientData>
    <wne:active wne:val="1"/>
    <wne:hash wne:val="638568587"/>
  </wne:recipientData>
  <wne:recipientData>
    <wne:active wne:val="1"/>
    <wne:hash wne:val="1371017624"/>
  </wne:recipientData>
  <wne:recipientData>
    <wne:active wne:val="1"/>
    <wne:hash wne:val="1784952804"/>
  </wne:recipientData>
  <wne:recipientData>
    <wne:active wne:val="1"/>
    <wne:hash wne:val="-1192082556"/>
  </wne:recipientData>
  <wne:recipientData>
    <wne:active wne:val="1"/>
    <wne:hash wne:val="779689741"/>
  </wne:recipientData>
  <wne:recipientData>
    <wne:active wne:val="1"/>
    <wne:hash wne:val="-714695042"/>
  </wne:recipientData>
  <wne:recipientData>
    <wne:active wne:val="1"/>
    <wne:hash wne:val="999256510"/>
  </wne:recipientData>
  <wne:recipientData>
    <wne:active wne:val="1"/>
    <wne:hash wne:val="1826569010"/>
  </wne:recipientData>
  <wne:recipientData>
    <wne:active wne:val="1"/>
    <wne:hash wne:val="-1346654573"/>
  </wne:recipientData>
  <wne:recipientData>
    <wne:active wne:val="1"/>
    <wne:hash wne:val="1378241841"/>
  </wne:recipientData>
  <wne:recipientData>
    <wne:active wne:val="1"/>
    <wne:hash wne:val="-1466795315"/>
  </wne:recipientData>
  <wne:recipientData>
    <wne:active wne:val="1"/>
    <wne:hash wne:val="-564022431"/>
  </wne:recipientData>
  <wne:recipientData>
    <wne:active wne:val="1"/>
    <wne:hash wne:val="-1255327200"/>
  </wne:recipientData>
  <wne:recipientData>
    <wne:active wne:val="1"/>
    <wne:hash wne:val="-1039160379"/>
  </wne:recipientData>
  <wne:recipientData>
    <wne:active wne:val="1"/>
    <wne:hash wne:val="-1764408279"/>
  </wne:recipientData>
  <wne:recipientData>
    <wne:active wne:val="1"/>
    <wne:hash wne:val="-712990144"/>
  </wne:recipientData>
  <wne:recipientData>
    <wne:active wne:val="1"/>
    <wne:hash wne:val="393202314"/>
  </wne:recipientData>
  <wne:recipientData>
    <wne:active wne:val="1"/>
    <wne:hash wne:val="-751908451"/>
  </wne:recipientData>
  <wne:recipientData>
    <wne:active wne:val="1"/>
    <wne:hash wne:val="651164209"/>
  </wne:recipientData>
  <wne:recipientData>
    <wne:active wne:val="1"/>
    <wne:hash wne:val="-1959144663"/>
  </wne:recipientData>
  <wne:recipientData>
    <wne:active wne:val="1"/>
    <wne:hash wne:val="1377647353"/>
  </wne:recipientData>
  <wne:recipientData>
    <wne:active wne:val="1"/>
    <wne:hash wne:val="-2083235420"/>
  </wne:recipientData>
  <wne:recipientData>
    <wne:active wne:val="1"/>
    <wne:hash wne:val="1169202539"/>
  </wne:recipientData>
  <wne:recipientData>
    <wne:active wne:val="1"/>
    <wne:hash wne:val="2080496382"/>
  </wne:recipientData>
  <wne:recipientData>
    <wne:active wne:val="1"/>
    <wne:hash wne:val="1850653096"/>
  </wne:recipientData>
  <wne:recipientData>
    <wne:active wne:val="1"/>
    <wne:hash wne:val="339523895"/>
  </wne:recipientData>
  <wne:recipientData>
    <wne:active wne:val="1"/>
    <wne:hash wne:val="583003658"/>
  </wne:recipientData>
  <wne:recipientData>
    <wne:active wne:val="1"/>
    <wne:hash wne:val="-183415400"/>
  </wne:recipientData>
  <wne:recipientData>
    <wne:active wne:val="1"/>
    <wne:hash wne:val="1133558637"/>
  </wne:recipientData>
  <wne:recipientData>
    <wne:active wne:val="1"/>
    <wne:hash wne:val="-1182194851"/>
  </wne:recipientData>
  <wne:recipientData>
    <wne:active wne:val="1"/>
    <wne:hash wne:val="299787726"/>
  </wne:recipientData>
  <wne:recipientData>
    <wne:active wne:val="1"/>
    <wne:hash wne:val="-960193714"/>
  </wne:recipientData>
  <wne:recipientData>
    <wne:active wne:val="1"/>
    <wne:hash wne:val="-793562514"/>
  </wne:recipientData>
  <wne:recipientData>
    <wne:active wne:val="1"/>
    <wne:hash wne:val="1165122763"/>
  </wne:recipientData>
  <wne:recipientData>
    <wne:active wne:val="1"/>
    <wne:hash wne:val="1758177196"/>
  </wne:recipientData>
  <wne:recipientData>
    <wne:active wne:val="1"/>
    <wne:hash wne:val="-601898598"/>
  </wne:recipientData>
  <wne:recipientData>
    <wne:active wne:val="1"/>
    <wne:hash wne:val="-412095160"/>
  </wne:recipientData>
  <wne:recipientData>
    <wne:active wne:val="1"/>
    <wne:hash wne:val="1809890067"/>
  </wne:recipientData>
  <wne:recipientData>
    <wne:active wne:val="1"/>
    <wne:hash wne:val="506705595"/>
  </wne:recipientData>
  <wne:recipientData>
    <wne:active wne:val="1"/>
    <wne:hash wne:val="80242579"/>
  </wne:recipientData>
  <wne:recipientData>
    <wne:active wne:val="1"/>
    <wne:hash wne:val="1233872907"/>
  </wne:recipientData>
  <wne:recipientData>
    <wne:active wne:val="1"/>
    <wne:hash wne:val="906495088"/>
  </wne:recipientData>
  <wne:recipientData>
    <wne:active wne:val="1"/>
    <wne:hash wne:val="1374395672"/>
  </wne:recipientData>
  <wne:recipientData>
    <wne:active wne:val="1"/>
    <wne:hash wne:val="603541853"/>
  </wne:recipientData>
  <wne:recipientData>
    <wne:active wne:val="1"/>
    <wne:hash wne:val="1965800781"/>
  </wne:recipientData>
  <wne:recipientData>
    <wne:active wne:val="1"/>
    <wne:hash wne:val="-1279179699"/>
  </wne:recipientData>
  <wne:recipientData>
    <wne:active wne:val="1"/>
    <wne:hash wne:val="1280124945"/>
  </wne:recipientData>
  <wne:recipientData>
    <wne:active wne:val="1"/>
    <wne:hash wne:val="1001964544"/>
  </wne:recipientData>
  <wne:recipientData>
    <wne:active wne:val="1"/>
    <wne:hash wne:val="-1217463308"/>
  </wne:recipientData>
  <wne:recipientData>
    <wne:active wne:val="1"/>
    <wne:hash wne:val="31885716"/>
  </wne:recipientData>
  <wne:recipientData>
    <wne:active wne:val="1"/>
    <wne:hash wne:val="108423289"/>
  </wne:recipientData>
  <wne:recipientData>
    <wne:active wne:val="1"/>
    <wne:hash wne:val="-1500717758"/>
  </wne:recipientData>
  <wne:recipientData>
    <wne:active wne:val="1"/>
    <wne:hash wne:val="-985498407"/>
  </wne:recipientData>
  <wne:recipientData>
    <wne:active wne:val="1"/>
    <wne:hash wne:val="81924927"/>
  </wne:recipientData>
  <wne:recipientData>
    <wne:active wne:val="1"/>
    <wne:hash wne:val="-838496313"/>
  </wne:recipientData>
  <wne:recipientData>
    <wne:active wne:val="1"/>
    <wne:hash wne:val="-2100932181"/>
  </wne:recipientData>
  <wne:recipientData>
    <wne:active wne:val="1"/>
    <wne:hash wne:val="1126853161"/>
  </wne:recipientData>
  <wne:recipientData>
    <wne:active wne:val="1"/>
    <wne:hash wne:val="-2078736870"/>
  </wne:recipientData>
  <wne:recipientData>
    <wne:active wne:val="1"/>
    <wne:hash wne:val="-1060375820"/>
  </wne:recipientData>
  <wne:recipientData>
    <wne:active wne:val="1"/>
    <wne:hash wne:val="354939516"/>
  </wne:recipientData>
  <wne:recipientData>
    <wne:active wne:val="1"/>
    <wne:hash wne:val="-586500743"/>
  </wne:recipientData>
  <wne:recipientData>
    <wne:active wne:val="1"/>
    <wne:hash wne:val="-1258321351"/>
  </wne:recipientData>
  <wne:recipientData>
    <wne:active wne:val="1"/>
    <wne:hash wne:val="1183368155"/>
  </wne:recipientData>
  <wne:recipientData>
    <wne:active wne:val="1"/>
    <wne:hash wne:val="-1420044055"/>
  </wne:recipientData>
  <wne:recipientData>
    <wne:active wne:val="1"/>
    <wne:hash wne:val="-491242804"/>
  </wne:recipientData>
  <wne:recipientData>
    <wne:active wne:val="1"/>
    <wne:hash wne:val="-439815381"/>
  </wne:recipientData>
  <wne:recipientData>
    <wne:active wne:val="1"/>
    <wne:hash wne:val="-1466523169"/>
  </wne:recipientData>
  <wne:recipientData>
    <wne:active wne:val="1"/>
    <wne:hash wne:val="703368916"/>
  </wne:recipientData>
  <wne:recipientData>
    <wne:active wne:val="1"/>
    <wne:hash wne:val="318492202"/>
  </wne:recipientData>
  <wne:recipientData>
    <wne:active wne:val="1"/>
    <wne:hash wne:val="-341700495"/>
  </wne:recipientData>
  <wne:recipientData>
    <wne:active wne:val="1"/>
    <wne:hash wne:val="1625755560"/>
  </wne:recipientData>
  <wne:recipientData>
    <wne:active wne:val="1"/>
    <wne:hash wne:val="-1708984395"/>
  </wne:recipientData>
  <wne:recipientData>
    <wne:active wne:val="1"/>
    <wne:hash wne:val="1660520658"/>
  </wne:recipientData>
  <wne:recipientData>
    <wne:active wne:val="1"/>
    <wne:hash wne:val="858001331"/>
  </wne:recipientData>
  <wne:recipientData>
    <wne:active wne:val="1"/>
    <wne:hash wne:val="-1060976754"/>
  </wne:recipientData>
  <wne:recipientData>
    <wne:active wne:val="1"/>
    <wne:hash wne:val="657924582"/>
  </wne:recipientData>
  <wne:recipientData>
    <wne:active wne:val="1"/>
    <wne:hash wne:val="-525311950"/>
  </wne:recipientData>
  <wne:recipientData>
    <wne:active wne:val="1"/>
    <wne:hash wne:val="408739405"/>
  </wne:recipientData>
  <wne:recipientData>
    <wne:active wne:val="1"/>
    <wne:hash wne:val="519123944"/>
  </wne:recipientData>
  <wne:recipientData>
    <wne:active wne:val="1"/>
    <wne:hash wne:val="-2142599357"/>
  </wne:recipientData>
  <wne:recipientData>
    <wne:active wne:val="1"/>
    <wne:hash wne:val="-1400532593"/>
  </wne:recipientData>
  <wne:recipientData>
    <wne:active wne:val="1"/>
    <wne:hash wne:val="-1148232023"/>
  </wne:recipientData>
  <wne:recipientData>
    <wne:active wne:val="1"/>
    <wne:hash wne:val="-886740974"/>
  </wne:recipientData>
  <wne:recipientData>
    <wne:active wne:val="1"/>
    <wne:hash wne:val="159833734"/>
  </wne:recipientData>
  <wne:recipientData>
    <wne:active wne:val="1"/>
    <wne:hash wne:val="-2123056654"/>
  </wne:recipientData>
  <wne:recipientData>
    <wne:active wne:val="1"/>
    <wne:hash wne:val="345882026"/>
  </wne:recipientData>
  <wne:recipientData>
    <wne:active wne:val="1"/>
    <wne:hash wne:val="-826523054"/>
  </wne:recipientData>
  <wne:recipientData>
    <wne:active wne:val="1"/>
    <wne:hash wne:val="-2073321378"/>
  </wne:recipientData>
  <wne:recipientData>
    <wne:active wne:val="1"/>
    <wne:hash wne:val="180743561"/>
  </wne:recipientData>
  <wne:recipientData>
    <wne:active wne:val="1"/>
    <wne:hash wne:val="631741138"/>
  </wne:recipientData>
  <wne:recipientData>
    <wne:active wne:val="1"/>
    <wne:hash wne:val="-178959306"/>
  </wne:recipientData>
  <wne:recipientData>
    <wne:active wne:val="1"/>
    <wne:hash wne:val="-879707096"/>
  </wne:recipientData>
  <wne:recipientData>
    <wne:active wne:val="1"/>
    <wne:hash wne:val="-1091354736"/>
  </wne:recipientData>
  <wne:recipientData>
    <wne:active wne:val="1"/>
    <wne:hash wne:val="758455024"/>
  </wne:recipientData>
  <wne:recipientData>
    <wne:active wne:val="1"/>
    <wne:hash wne:val="1607544897"/>
  </wne:recipientData>
  <wne:recipientData>
    <wne:active wne:val="1"/>
    <wne:hash wne:val="-1556507843"/>
  </wne:recipientData>
  <wne:recipientData>
    <wne:active wne:val="1"/>
    <wne:hash wne:val="1619697430"/>
  </wne:recipientData>
  <wne:recipientData>
    <wne:active wne:val="1"/>
    <wne:hash wne:val="-1377290736"/>
  </wne:recipientData>
  <wne:recipientData>
    <wne:active wne:val="1"/>
    <wne:hash wne:val="1768585140"/>
  </wne:recipientData>
  <wne:recipientData>
    <wne:active wne:val="1"/>
    <wne:hash wne:val="-1561239672"/>
  </wne:recipientData>
  <wne:recipientData>
    <wne:active wne:val="1"/>
    <wne:hash wne:val="-113115931"/>
  </wne:recipientData>
  <wne:recipientData>
    <wne:active wne:val="1"/>
    <wne:hash wne:val="230710507"/>
  </wne:recipientData>
  <wne:recipientData>
    <wne:active wne:val="1"/>
    <wne:hash wne:val="1999794645"/>
  </wne:recipientData>
  <wne:recipientData>
    <wne:active wne:val="1"/>
    <wne:hash wne:val="1758219788"/>
  </wne:recipientData>
  <wne:recipientData>
    <wne:active wne:val="1"/>
    <wne:hash wne:val="-523582153"/>
  </wne:recipientData>
  <wne:recipientData>
    <wne:active wne:val="1"/>
    <wne:hash wne:val="-788339398"/>
  </wne:recipientData>
  <wne:recipientData>
    <wne:active wne:val="1"/>
    <wne:hash wne:val="2072290511"/>
  </wne:recipientData>
  <wne:recipientData>
    <wne:active wne:val="1"/>
    <wne:hash wne:val="-665183491"/>
  </wne:recipientData>
  <wne:recipientData>
    <wne:active wne:val="1"/>
    <wne:hash wne:val="-789887987"/>
  </wne:recipientData>
  <wne:recipientData>
    <wne:active wne:val="1"/>
    <wne:hash wne:val="-776967215"/>
  </wne:recipientData>
  <wne:recipientData>
    <wne:active wne:val="1"/>
    <wne:hash wne:val="-1180576045"/>
  </wne:recipientData>
  <wne:recipientData>
    <wne:active wne:val="1"/>
    <wne:hash wne:val="861443200"/>
  </wne:recipientData>
  <wne:recipientData>
    <wne:active wne:val="1"/>
    <wne:hash wne:val="291753130"/>
  </wne:recipientData>
  <wne:recipientData>
    <wne:active wne:val="1"/>
    <wne:hash wne:val="-1900010366"/>
  </wne:recipientData>
  <wne:recipientData>
    <wne:active wne:val="1"/>
    <wne:hash wne:val="1712575091"/>
  </wne:recipientData>
  <wne:recipientData>
    <wne:active wne:val="1"/>
    <wne:hash wne:val="-1827006346"/>
  </wne:recipientData>
  <wne:recipientData>
    <wne:active wne:val="1"/>
    <wne:hash wne:val="-988193000"/>
  </wne:recipientData>
  <wne:recipientData>
    <wne:active wne:val="1"/>
    <wne:hash wne:val="1868068641"/>
  </wne:recipientData>
  <wne:recipientData>
    <wne:active wne:val="1"/>
    <wne:hash wne:val="-1153599448"/>
  </wne:recipientData>
  <wne:recipientData>
    <wne:active wne:val="1"/>
    <wne:hash wne:val="-49572828"/>
  </wne:recipientData>
  <wne:recipientData>
    <wne:active wne:val="1"/>
    <wne:hash wne:val="-2130859737"/>
  </wne:recipientData>
  <wne:recipientData>
    <wne:active wne:val="1"/>
    <wne:hash wne:val="2102048414"/>
  </wne:recipientData>
  <wne:recipientData>
    <wne:active wne:val="1"/>
    <wne:hash wne:val="-1849476557"/>
  </wne:recipientData>
  <wne:recipientData>
    <wne:active wne:val="1"/>
    <wne:hash wne:val="113577731"/>
  </wne:recipientData>
  <wne:recipientData>
    <wne:active wne:val="1"/>
    <wne:hash wne:val="1149272688"/>
  </wne:recipientData>
  <wne:recipientData>
    <wne:active wne:val="1"/>
    <wne:hash wne:val="-1387446513"/>
  </wne:recipientData>
  <wne:recipientData>
    <wne:active wne:val="1"/>
    <wne:hash wne:val="1329691382"/>
  </wne:recipientData>
  <wne:recipientData>
    <wne:active wne:val="1"/>
    <wne:hash wne:val="1080992610"/>
  </wne:recipientData>
  <wne:recipientData>
    <wne:active wne:val="1"/>
    <wne:hash wne:val="700616582"/>
  </wne:recipientData>
  <wne:recipientData>
    <wne:active wne:val="1"/>
    <wne:hash wne:val="-1277396004"/>
  </wne:recipientData>
  <wne:recipientData>
    <wne:active wne:val="1"/>
    <wne:hash wne:val="62678598"/>
  </wne:recipientData>
  <wne:recipientData>
    <wne:active wne:val="1"/>
    <wne:hash wne:val="-1025909478"/>
  </wne:recipientData>
  <wne:recipientData>
    <wne:active wne:val="1"/>
    <wne:hash wne:val="-1069650186"/>
  </wne:recipientData>
  <wne:recipientData>
    <wne:active wne:val="1"/>
    <wne:hash wne:val="-1343041795"/>
  </wne:recipientData>
  <wne:recipientData>
    <wne:active wne:val="1"/>
    <wne:hash wne:val="-553641268"/>
  </wne:recipientData>
  <wne:recipientData>
    <wne:active wne:val="1"/>
    <wne:hash wne:val="-903972715"/>
  </wne:recipientData>
  <wne:recipientData>
    <wne:active wne:val="1"/>
    <wne:hash wne:val="-30020524"/>
  </wne:recipientData>
  <wne:recipientData>
    <wne:active wne:val="1"/>
    <wne:hash wne:val="-883206668"/>
  </wne:recipientData>
  <wne:recipientData>
    <wne:active wne:val="1"/>
    <wne:hash wne:val="1542753813"/>
  </wne:recipientData>
  <wne:recipientData>
    <wne:active wne:val="1"/>
    <wne:hash wne:val="1029918692"/>
  </wne:recipientData>
  <wne:recipientData>
    <wne:active wne:val="1"/>
    <wne:hash wne:val="354718117"/>
  </wne:recipientData>
  <wne:recipientData>
    <wne:active wne:val="1"/>
    <wne:hash wne:val="1152592676"/>
  </wne:recipientData>
  <wne:recipientData>
    <wne:active wne:val="1"/>
    <wne:hash wne:val="77945366"/>
  </wne:recipientData>
  <wne:recipientData>
    <wne:active wne:val="1"/>
    <wne:hash wne:val="-897504175"/>
  </wne:recipientData>
  <wne:recipientData>
    <wne:active wne:val="1"/>
    <wne:hash wne:val="-393466241"/>
  </wne:recipientData>
  <wne:recipientData>
    <wne:active wne:val="1"/>
    <wne:hash wne:val="1544307231"/>
  </wne:recipientData>
  <wne:recipientData>
    <wne:active wne:val="1"/>
    <wne:hash wne:val="1814711468"/>
  </wne:recipientData>
  <wne:recipientData>
    <wne:active wne:val="1"/>
    <wne:hash wne:val="947945496"/>
  </wne:recipientData>
  <wne:recipientData>
    <wne:active wne:val="1"/>
    <wne:hash wne:val="1397586405"/>
  </wne:recipientData>
  <wne:recipientData>
    <wne:active wne:val="1"/>
    <wne:hash wne:val="-525903246"/>
  </wne:recipientData>
  <wne:recipientData>
    <wne:active wne:val="1"/>
    <wne:hash wne:val="1718763140"/>
  </wne:recipientData>
  <wne:recipientData>
    <wne:active wne:val="1"/>
    <wne:hash wne:val="2065957780"/>
  </wne:recipientData>
  <wne:recipientData>
    <wne:active wne:val="1"/>
    <wne:hash wne:val="-41317884"/>
  </wne:recipientData>
  <wne:recipientData>
    <wne:active wne:val="1"/>
    <wne:hash wne:val="2062541238"/>
  </wne:recipientData>
  <wne:recipientData>
    <wne:active wne:val="1"/>
    <wne:hash wne:val="-271972091"/>
  </wne:recipientData>
  <wne:recipientData>
    <wne:active wne:val="1"/>
    <wne:hash wne:val="630017454"/>
  </wne:recipientData>
  <wne:recipientData>
    <wne:active wne:val="1"/>
    <wne:hash wne:val="1000005958"/>
  </wne:recipientData>
  <wne:recipientData>
    <wne:active wne:val="1"/>
    <wne:hash wne:val="713773943"/>
  </wne:recipientData>
  <wne:recipientData>
    <wne:active wne:val="1"/>
  </wne:recipientData>
  <wne:recipientData>
    <wne:active wne:val="1"/>
  </wne:recipientData>
  <wne:recipientData>
    <wne:active wne:val="1"/>
  </wne:recipientData>
</wne:recipie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mailMerge>
    <w:mainDocumentType w:val="formLetters"/>
    <w:linkToQuery/>
    <w:dataType w:val="native"/>
    <w:connectString w:val="Provider=Microsoft.ACE.OLEDB.12.0;User ID=Admin;Data Source=\\Sdh-public\public\SWPCT\CCH\School Health\NCMP\13_14 Admin\NCMP 13-14 Communication\School Letters\Wiltshire Primary Schools 2013 Addresses.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heet1$` "/>
    <w:activeRecord w:val="17"/>
    <w:odso>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School Name"/>
        <w:mappedName w:val="Company"/>
        <w:column w:val="0"/>
        <w:lid w:val="en-GB"/>
      </w:fieldMapData>
      <w:fieldMapData>
        <w:type w:val="dbColumn"/>
        <w:name w:val="Address 1"/>
        <w:mappedName w:val="Address 1"/>
        <w:column w:val="7"/>
        <w:lid w:val="en-GB"/>
      </w:fieldMapData>
      <w:fieldMapData>
        <w:type w:val="dbColumn"/>
        <w:name w:val="Address 2"/>
        <w:mappedName w:val="Address 2"/>
        <w:column w:val="8"/>
        <w:lid w:val="en-GB"/>
      </w:fieldMapData>
      <w:fieldMapData>
        <w:type w:val="dbColumn"/>
        <w:name w:val="Address 3"/>
        <w:mappedName w:val="City"/>
        <w:column w:val="9"/>
        <w:lid w:val="en-GB"/>
      </w:fieldMapData>
      <w:fieldMapData>
        <w:type w:val="dbColumn"/>
        <w:name w:val="Address 4"/>
        <w:mappedName w:val="State"/>
        <w:column w:val="10"/>
        <w:lid w:val="en-GB"/>
      </w:fieldMapData>
      <w:fieldMapData>
        <w:type w:val="dbColumn"/>
        <w:name w:val="Postcode"/>
        <w:mappedName w:val="Postal Code"/>
        <w:column w:val="11"/>
        <w:lid w:val="en-GB"/>
      </w:fieldMapData>
      <w:fieldMapData>
        <w:column w:val="0"/>
        <w:lid w:val="en-GB"/>
      </w:fieldMapData>
      <w:fieldMapData>
        <w:type w:val="dbColumn"/>
        <w:name w:val="Postcode"/>
        <w:mappedName w:val="Business Phone"/>
        <w:column w:val="11"/>
        <w:lid w:val="en-GB"/>
      </w:fieldMapData>
      <w:fieldMapData>
        <w:type w:val="dbColumn"/>
        <w:name w:val="Fax"/>
        <w:mappedName w:val="Business Fax"/>
        <w:column w:val="3"/>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Address 3"/>
        <w:mappedName w:val="Address 3"/>
        <w:column w:val="9"/>
        <w:lid w:val="en-GB"/>
      </w:fieldMapData>
      <w:fieldMapData>
        <w:column w:val="0"/>
        <w:lid w:val="en-GB"/>
      </w:fieldMapData>
      <w:recipientData r:id="rId1"/>
    </w:odso>
  </w:mailMerge>
  <w:defaultTabStop w:val="720"/>
  <w:characterSpacingControl w:val="doNotCompress"/>
  <w:compat/>
  <w:rsids>
    <w:rsidRoot w:val="00A12449"/>
    <w:rsid w:val="00007F41"/>
    <w:rsid w:val="00022B34"/>
    <w:rsid w:val="00032777"/>
    <w:rsid w:val="00036054"/>
    <w:rsid w:val="00050A1C"/>
    <w:rsid w:val="00061046"/>
    <w:rsid w:val="00071BFA"/>
    <w:rsid w:val="000822BB"/>
    <w:rsid w:val="000C5891"/>
    <w:rsid w:val="0012294A"/>
    <w:rsid w:val="001410E1"/>
    <w:rsid w:val="00162EB0"/>
    <w:rsid w:val="001C4AE8"/>
    <w:rsid w:val="001D547A"/>
    <w:rsid w:val="001F339A"/>
    <w:rsid w:val="0020577A"/>
    <w:rsid w:val="00223784"/>
    <w:rsid w:val="00224629"/>
    <w:rsid w:val="0023316A"/>
    <w:rsid w:val="002673EB"/>
    <w:rsid w:val="002737E5"/>
    <w:rsid w:val="002C0469"/>
    <w:rsid w:val="002E3BC4"/>
    <w:rsid w:val="002F4526"/>
    <w:rsid w:val="002F5243"/>
    <w:rsid w:val="00396A84"/>
    <w:rsid w:val="003A2125"/>
    <w:rsid w:val="003E566B"/>
    <w:rsid w:val="003F3CE1"/>
    <w:rsid w:val="003F4820"/>
    <w:rsid w:val="00417BA0"/>
    <w:rsid w:val="004542FC"/>
    <w:rsid w:val="004675F3"/>
    <w:rsid w:val="004D549A"/>
    <w:rsid w:val="004E2CA7"/>
    <w:rsid w:val="00523CBD"/>
    <w:rsid w:val="00580DAE"/>
    <w:rsid w:val="00592080"/>
    <w:rsid w:val="005E5959"/>
    <w:rsid w:val="005F2890"/>
    <w:rsid w:val="00625B2D"/>
    <w:rsid w:val="0066439A"/>
    <w:rsid w:val="006A1FFF"/>
    <w:rsid w:val="006B490A"/>
    <w:rsid w:val="006D1748"/>
    <w:rsid w:val="006E2FC4"/>
    <w:rsid w:val="006F2DAC"/>
    <w:rsid w:val="00733AB6"/>
    <w:rsid w:val="007416C1"/>
    <w:rsid w:val="007B3F06"/>
    <w:rsid w:val="007C4F12"/>
    <w:rsid w:val="00811DD9"/>
    <w:rsid w:val="00840DB5"/>
    <w:rsid w:val="008465D4"/>
    <w:rsid w:val="00854319"/>
    <w:rsid w:val="00857A79"/>
    <w:rsid w:val="00862DD6"/>
    <w:rsid w:val="00890814"/>
    <w:rsid w:val="00897B35"/>
    <w:rsid w:val="008A4436"/>
    <w:rsid w:val="008B3AC8"/>
    <w:rsid w:val="008D1194"/>
    <w:rsid w:val="008F7196"/>
    <w:rsid w:val="00905890"/>
    <w:rsid w:val="00927D66"/>
    <w:rsid w:val="00927E38"/>
    <w:rsid w:val="009516BA"/>
    <w:rsid w:val="00981052"/>
    <w:rsid w:val="00984326"/>
    <w:rsid w:val="009A3510"/>
    <w:rsid w:val="009B16F5"/>
    <w:rsid w:val="009C0689"/>
    <w:rsid w:val="009C5E59"/>
    <w:rsid w:val="00A12449"/>
    <w:rsid w:val="00A46E73"/>
    <w:rsid w:val="00A555AD"/>
    <w:rsid w:val="00A7150E"/>
    <w:rsid w:val="00A71D79"/>
    <w:rsid w:val="00A748D3"/>
    <w:rsid w:val="00A804D7"/>
    <w:rsid w:val="00AB2B02"/>
    <w:rsid w:val="00AB3081"/>
    <w:rsid w:val="00AF19A1"/>
    <w:rsid w:val="00AF48CC"/>
    <w:rsid w:val="00B028BB"/>
    <w:rsid w:val="00B2267E"/>
    <w:rsid w:val="00B367E9"/>
    <w:rsid w:val="00B47802"/>
    <w:rsid w:val="00B47A34"/>
    <w:rsid w:val="00B56018"/>
    <w:rsid w:val="00B60BB2"/>
    <w:rsid w:val="00B81C94"/>
    <w:rsid w:val="00BC07A7"/>
    <w:rsid w:val="00BE2846"/>
    <w:rsid w:val="00BE287B"/>
    <w:rsid w:val="00C013E6"/>
    <w:rsid w:val="00C33854"/>
    <w:rsid w:val="00C43D80"/>
    <w:rsid w:val="00C6634B"/>
    <w:rsid w:val="00C708D9"/>
    <w:rsid w:val="00C764BF"/>
    <w:rsid w:val="00CA4741"/>
    <w:rsid w:val="00CA5363"/>
    <w:rsid w:val="00CB3733"/>
    <w:rsid w:val="00CD6F0E"/>
    <w:rsid w:val="00CE2D90"/>
    <w:rsid w:val="00CE701D"/>
    <w:rsid w:val="00CF5B9E"/>
    <w:rsid w:val="00D0660B"/>
    <w:rsid w:val="00D21AA5"/>
    <w:rsid w:val="00D6362D"/>
    <w:rsid w:val="00D82E74"/>
    <w:rsid w:val="00D95A52"/>
    <w:rsid w:val="00DA06EC"/>
    <w:rsid w:val="00DC23CB"/>
    <w:rsid w:val="00DC7244"/>
    <w:rsid w:val="00DD1BB5"/>
    <w:rsid w:val="00E26BD1"/>
    <w:rsid w:val="00E27B27"/>
    <w:rsid w:val="00E425ED"/>
    <w:rsid w:val="00E82A11"/>
    <w:rsid w:val="00EC3FC8"/>
    <w:rsid w:val="00EE257F"/>
    <w:rsid w:val="00EF308A"/>
    <w:rsid w:val="00F13CD6"/>
    <w:rsid w:val="00F33DEB"/>
    <w:rsid w:val="00F41FD0"/>
    <w:rsid w:val="00F56E45"/>
    <w:rsid w:val="00F57786"/>
    <w:rsid w:val="00F65EAA"/>
    <w:rsid w:val="00F73B2B"/>
    <w:rsid w:val="00F86110"/>
    <w:rsid w:val="00FA1A92"/>
    <w:rsid w:val="00FB1200"/>
    <w:rsid w:val="00FB1BA0"/>
    <w:rsid w:val="00FD2139"/>
    <w:rsid w:val="00FE1C88"/>
    <w:rsid w:val="00FF7C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3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9A35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5F2890"/>
    <w:rPr>
      <w:color w:val="0000FF"/>
      <w:u w:val="single"/>
    </w:rPr>
  </w:style>
  <w:style w:type="character" w:styleId="FollowedHyperlink">
    <w:name w:val="FollowedHyperlink"/>
    <w:basedOn w:val="DefaultParagraphFont"/>
    <w:uiPriority w:val="99"/>
    <w:semiHidden/>
    <w:unhideWhenUsed/>
    <w:rsid w:val="005F2890"/>
    <w:rPr>
      <w:color w:val="800080" w:themeColor="followedHyperlink"/>
      <w:u w:val="single"/>
    </w:rPr>
  </w:style>
  <w:style w:type="table" w:styleId="TableGrid">
    <w:name w:val="Table Grid"/>
    <w:basedOn w:val="TableNormal"/>
    <w:uiPriority w:val="59"/>
    <w:rsid w:val="002331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1FFF"/>
    <w:pPr>
      <w:ind w:left="720"/>
      <w:contextualSpacing/>
    </w:pPr>
  </w:style>
  <w:style w:type="paragraph" w:customStyle="1" w:styleId="Pa2">
    <w:name w:val="Pa2"/>
    <w:basedOn w:val="Normal"/>
    <w:next w:val="Normal"/>
    <w:uiPriority w:val="99"/>
    <w:rsid w:val="00DC23CB"/>
    <w:pPr>
      <w:autoSpaceDE w:val="0"/>
      <w:autoSpaceDN w:val="0"/>
      <w:adjustRightInd w:val="0"/>
      <w:spacing w:after="0" w:line="241" w:lineRule="atLeast"/>
    </w:pPr>
    <w:rPr>
      <w:rFonts w:ascii="HelveticaNeueLT Std Lt" w:hAnsi="HelveticaNeueLT Std Lt"/>
      <w:sz w:val="24"/>
      <w:szCs w:val="24"/>
    </w:rPr>
  </w:style>
  <w:style w:type="character" w:customStyle="1" w:styleId="A12">
    <w:name w:val="A12"/>
    <w:uiPriority w:val="99"/>
    <w:rsid w:val="00DC23CB"/>
    <w:rPr>
      <w:rFonts w:cs="HelveticaNeueLT Std Lt"/>
      <w:color w:val="221E1F"/>
      <w:sz w:val="22"/>
      <w:szCs w:val="22"/>
    </w:rPr>
  </w:style>
  <w:style w:type="character" w:customStyle="1" w:styleId="A13">
    <w:name w:val="A13"/>
    <w:uiPriority w:val="99"/>
    <w:rsid w:val="00B81C94"/>
    <w:rPr>
      <w:rFonts w:cs="HelveticaNeueLT Std Lt"/>
      <w:color w:val="0082CA"/>
      <w:sz w:val="22"/>
      <w:szCs w:val="22"/>
      <w:u w:val="single"/>
    </w:rPr>
  </w:style>
  <w:style w:type="paragraph" w:customStyle="1" w:styleId="NormalNumbered">
    <w:name w:val="Normal Numbered"/>
    <w:basedOn w:val="Normal"/>
    <w:rsid w:val="00D21AA5"/>
    <w:pPr>
      <w:numPr>
        <w:ilvl w:val="2"/>
        <w:numId w:val="4"/>
      </w:numPr>
      <w:spacing w:before="240" w:after="240" w:line="240" w:lineRule="auto"/>
      <w:jc w:val="both"/>
    </w:pPr>
    <w:rPr>
      <w:rFonts w:ascii="Arial" w:eastAsia="Times New Roman" w:hAnsi="Arial" w:cs="Times New Roman"/>
      <w:sz w:val="24"/>
      <w:szCs w:val="24"/>
      <w:lang w:eastAsia="en-GB"/>
    </w:rPr>
  </w:style>
  <w:style w:type="paragraph" w:customStyle="1" w:styleId="Romannumbered">
    <w:name w:val="Roman numbered"/>
    <w:basedOn w:val="NormalNumbered"/>
    <w:rsid w:val="00D21AA5"/>
    <w:pPr>
      <w:numPr>
        <w:ilvl w:val="3"/>
      </w:numPr>
    </w:pPr>
  </w:style>
  <w:style w:type="paragraph" w:customStyle="1" w:styleId="Letterstyle">
    <w:name w:val="Letter style"/>
    <w:basedOn w:val="Normal"/>
    <w:link w:val="LetterstyleChar"/>
    <w:rsid w:val="00D21AA5"/>
    <w:pPr>
      <w:spacing w:before="240" w:after="240" w:line="240" w:lineRule="auto"/>
      <w:jc w:val="both"/>
    </w:pPr>
    <w:rPr>
      <w:rFonts w:ascii="Arial" w:eastAsia="Times New Roman" w:hAnsi="Arial" w:cs="Times New Roman"/>
      <w:sz w:val="24"/>
      <w:szCs w:val="24"/>
      <w:lang w:eastAsia="en-GB"/>
    </w:rPr>
  </w:style>
  <w:style w:type="character" w:customStyle="1" w:styleId="LetterstyleChar">
    <w:name w:val="Letter style Char"/>
    <w:link w:val="Letterstyle"/>
    <w:rsid w:val="00D21AA5"/>
    <w:rPr>
      <w:rFonts w:ascii="Arial" w:eastAsia="Times New Roman" w:hAnsi="Arial" w:cs="Times New Roman"/>
      <w:sz w:val="24"/>
      <w:szCs w:val="24"/>
      <w:lang w:eastAsia="en-GB"/>
    </w:rPr>
  </w:style>
  <w:style w:type="character" w:customStyle="1" w:styleId="LetterstyleCharChar">
    <w:name w:val="Letter style Char Char"/>
    <w:rsid w:val="00F13CD6"/>
    <w:rPr>
      <w:rFonts w:ascii="Arial" w:hAnsi="Arial"/>
      <w:sz w:val="24"/>
      <w:szCs w:val="24"/>
    </w:rPr>
  </w:style>
  <w:style w:type="paragraph" w:styleId="NoSpacing">
    <w:name w:val="No Spacing"/>
    <w:uiPriority w:val="1"/>
    <w:qFormat/>
    <w:rsid w:val="008B3AC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9A35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5F2890"/>
    <w:rPr>
      <w:color w:val="0000FF"/>
      <w:u w:val="single"/>
    </w:rPr>
  </w:style>
  <w:style w:type="character" w:styleId="FollowedHyperlink">
    <w:name w:val="FollowedHyperlink"/>
    <w:basedOn w:val="DefaultParagraphFont"/>
    <w:uiPriority w:val="99"/>
    <w:semiHidden/>
    <w:unhideWhenUsed/>
    <w:rsid w:val="005F2890"/>
    <w:rPr>
      <w:color w:val="800080" w:themeColor="followedHyperlink"/>
      <w:u w:val="single"/>
    </w:rPr>
  </w:style>
  <w:style w:type="table" w:styleId="TableGrid">
    <w:name w:val="Table Grid"/>
    <w:basedOn w:val="TableNormal"/>
    <w:uiPriority w:val="59"/>
    <w:rsid w:val="002331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1FFF"/>
    <w:pPr>
      <w:ind w:left="720"/>
      <w:contextualSpacing/>
    </w:pPr>
  </w:style>
  <w:style w:type="paragraph" w:customStyle="1" w:styleId="Pa2">
    <w:name w:val="Pa2"/>
    <w:basedOn w:val="Normal"/>
    <w:next w:val="Normal"/>
    <w:uiPriority w:val="99"/>
    <w:rsid w:val="00DC23CB"/>
    <w:pPr>
      <w:autoSpaceDE w:val="0"/>
      <w:autoSpaceDN w:val="0"/>
      <w:adjustRightInd w:val="0"/>
      <w:spacing w:after="0" w:line="241" w:lineRule="atLeast"/>
    </w:pPr>
    <w:rPr>
      <w:rFonts w:ascii="HelveticaNeueLT Std Lt" w:hAnsi="HelveticaNeueLT Std Lt"/>
      <w:sz w:val="24"/>
      <w:szCs w:val="24"/>
    </w:rPr>
  </w:style>
  <w:style w:type="character" w:customStyle="1" w:styleId="A12">
    <w:name w:val="A12"/>
    <w:uiPriority w:val="99"/>
    <w:rsid w:val="00DC23CB"/>
    <w:rPr>
      <w:rFonts w:cs="HelveticaNeueLT Std Lt"/>
      <w:color w:val="221E1F"/>
      <w:sz w:val="22"/>
      <w:szCs w:val="22"/>
    </w:rPr>
  </w:style>
  <w:style w:type="character" w:customStyle="1" w:styleId="A13">
    <w:name w:val="A13"/>
    <w:uiPriority w:val="99"/>
    <w:rsid w:val="00B81C94"/>
    <w:rPr>
      <w:rFonts w:cs="HelveticaNeueLT Std Lt"/>
      <w:color w:val="0082CA"/>
      <w:sz w:val="22"/>
      <w:szCs w:val="22"/>
      <w:u w:val="single"/>
    </w:rPr>
  </w:style>
  <w:style w:type="paragraph" w:customStyle="1" w:styleId="NormalNumbered">
    <w:name w:val="Normal Numbered"/>
    <w:basedOn w:val="Normal"/>
    <w:rsid w:val="00D21AA5"/>
    <w:pPr>
      <w:numPr>
        <w:ilvl w:val="2"/>
        <w:numId w:val="4"/>
      </w:numPr>
      <w:spacing w:before="240" w:after="240" w:line="240" w:lineRule="auto"/>
      <w:jc w:val="both"/>
    </w:pPr>
    <w:rPr>
      <w:rFonts w:ascii="Arial" w:eastAsia="Times New Roman" w:hAnsi="Arial" w:cs="Times New Roman"/>
      <w:sz w:val="24"/>
      <w:szCs w:val="24"/>
      <w:lang w:eastAsia="en-GB"/>
    </w:rPr>
  </w:style>
  <w:style w:type="paragraph" w:customStyle="1" w:styleId="Romannumbered">
    <w:name w:val="Roman numbered"/>
    <w:basedOn w:val="NormalNumbered"/>
    <w:rsid w:val="00D21AA5"/>
    <w:pPr>
      <w:numPr>
        <w:ilvl w:val="3"/>
      </w:numPr>
    </w:pPr>
  </w:style>
  <w:style w:type="paragraph" w:customStyle="1" w:styleId="Letterstyle">
    <w:name w:val="Letter style"/>
    <w:basedOn w:val="Normal"/>
    <w:link w:val="LetterstyleChar"/>
    <w:rsid w:val="00D21AA5"/>
    <w:pPr>
      <w:spacing w:before="240" w:after="240" w:line="240" w:lineRule="auto"/>
      <w:jc w:val="both"/>
    </w:pPr>
    <w:rPr>
      <w:rFonts w:ascii="Arial" w:eastAsia="Times New Roman" w:hAnsi="Arial" w:cs="Times New Roman"/>
      <w:sz w:val="24"/>
      <w:szCs w:val="24"/>
      <w:lang w:eastAsia="en-GB"/>
    </w:rPr>
  </w:style>
  <w:style w:type="character" w:customStyle="1" w:styleId="LetterstyleChar">
    <w:name w:val="Letter style Char"/>
    <w:link w:val="Letterstyle"/>
    <w:rsid w:val="00D21AA5"/>
    <w:rPr>
      <w:rFonts w:ascii="Arial" w:eastAsia="Times New Roman" w:hAnsi="Arial" w:cs="Times New Roman"/>
      <w:sz w:val="24"/>
      <w:szCs w:val="24"/>
      <w:lang w:eastAsia="en-GB"/>
    </w:rPr>
  </w:style>
  <w:style w:type="character" w:customStyle="1" w:styleId="LetterstyleCharChar">
    <w:name w:val="Letter style Char Char"/>
    <w:rsid w:val="00F13CD6"/>
    <w:rPr>
      <w:rFonts w:ascii="Arial" w:hAnsi="Arial"/>
      <w:sz w:val="24"/>
      <w:szCs w:val="24"/>
    </w:rPr>
  </w:style>
  <w:style w:type="paragraph" w:styleId="NoSpacing">
    <w:name w:val="No Spacing"/>
    <w:uiPriority w:val="1"/>
    <w:qFormat/>
    <w:rsid w:val="008B3AC8"/>
    <w:pPr>
      <w:spacing w:after="0" w:line="240" w:lineRule="auto"/>
    </w:pPr>
  </w:style>
</w:styles>
</file>

<file path=word/webSettings.xml><?xml version="1.0" encoding="utf-8"?>
<w:webSettings xmlns:r="http://schemas.openxmlformats.org/officeDocument/2006/relationships" xmlns:w="http://schemas.openxmlformats.org/wordprocessingml/2006/main">
  <w:divs>
    <w:div w:id="94176244">
      <w:bodyDiv w:val="1"/>
      <w:marLeft w:val="0"/>
      <w:marRight w:val="0"/>
      <w:marTop w:val="0"/>
      <w:marBottom w:val="0"/>
      <w:divBdr>
        <w:top w:val="none" w:sz="0" w:space="0" w:color="auto"/>
        <w:left w:val="none" w:sz="0" w:space="0" w:color="auto"/>
        <w:bottom w:val="none" w:sz="0" w:space="0" w:color="auto"/>
        <w:right w:val="none" w:sz="0" w:space="0" w:color="auto"/>
      </w:divBdr>
    </w:div>
    <w:div w:id="748696045">
      <w:bodyDiv w:val="1"/>
      <w:marLeft w:val="0"/>
      <w:marRight w:val="0"/>
      <w:marTop w:val="0"/>
      <w:marBottom w:val="0"/>
      <w:divBdr>
        <w:top w:val="none" w:sz="0" w:space="0" w:color="auto"/>
        <w:left w:val="none" w:sz="0" w:space="0" w:color="auto"/>
        <w:bottom w:val="none" w:sz="0" w:space="0" w:color="auto"/>
        <w:right w:val="none" w:sz="0" w:space="0" w:color="auto"/>
      </w:divBdr>
    </w:div>
    <w:div w:id="1415592860">
      <w:bodyDiv w:val="1"/>
      <w:marLeft w:val="0"/>
      <w:marRight w:val="0"/>
      <w:marTop w:val="0"/>
      <w:marBottom w:val="0"/>
      <w:divBdr>
        <w:top w:val="none" w:sz="0" w:space="0" w:color="auto"/>
        <w:left w:val="none" w:sz="0" w:space="0" w:color="auto"/>
        <w:bottom w:val="none" w:sz="0" w:space="0" w:color="auto"/>
        <w:right w:val="none" w:sz="0" w:space="0" w:color="auto"/>
      </w:divBdr>
    </w:div>
    <w:div w:id="143991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 TargetMode="External"/><Relationship Id="rId3" Type="http://schemas.openxmlformats.org/officeDocument/2006/relationships/settings" Target="settings.xml"/><Relationship Id="rId7" Type="http://schemas.openxmlformats.org/officeDocument/2006/relationships/hyperlink" Target="http://www.intelligencenetwork.org.uk/health/children-and-young-peop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scic.gov.uk/ncmp" TargetMode="External"/><Relationship Id="rId5" Type="http://schemas.openxmlformats.org/officeDocument/2006/relationships/image" Target="media/image1.png"/><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3460</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NHS Wiltshire</Company>
  <LinksUpToDate>false</LinksUpToDate>
  <CharactersWithSpaces>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Mike</dc:creator>
  <cp:lastModifiedBy>nick.bolton</cp:lastModifiedBy>
  <cp:revision>2</cp:revision>
  <cp:lastPrinted>2012-06-14T10:54:00Z</cp:lastPrinted>
  <dcterms:created xsi:type="dcterms:W3CDTF">2013-09-26T15:20:00Z</dcterms:created>
  <dcterms:modified xsi:type="dcterms:W3CDTF">2013-09-26T15:20:00Z</dcterms:modified>
</cp:coreProperties>
</file>